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D" w:rsidRDefault="0018158D"/>
    <w:p w:rsidR="006B3876" w:rsidRDefault="006B3876" w:rsidP="00D211A7">
      <w:pPr>
        <w:jc w:val="center"/>
      </w:pPr>
    </w:p>
    <w:p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>Маковский М.В.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7141B9">
        <w:rPr>
          <w:rFonts w:ascii="Times New Roman" w:hAnsi="Times New Roman" w:cs="Times New Roman"/>
          <w:sz w:val="28"/>
          <w:szCs w:val="28"/>
        </w:rPr>
        <w:t>9</w:t>
      </w:r>
    </w:p>
    <w:p w:rsidR="00D211A7" w:rsidRDefault="00D211A7" w:rsidP="00D211A7"/>
    <w:p w:rsidR="00D211A7" w:rsidRDefault="00D211A7" w:rsidP="00D211A7"/>
    <w:p w:rsidR="00581648" w:rsidRDefault="00581648" w:rsidP="00D211A7"/>
    <w:p w:rsidR="008B134F" w:rsidRDefault="008B134F" w:rsidP="00D211A7"/>
    <w:p w:rsidR="00581648" w:rsidRDefault="00581648" w:rsidP="00D211A7"/>
    <w:p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3D53AB">
        <w:rPr>
          <w:rFonts w:ascii="Times New Roman" w:hAnsi="Times New Roman" w:cs="Times New Roman"/>
          <w:b/>
          <w:sz w:val="28"/>
          <w:szCs w:val="28"/>
        </w:rPr>
        <w:t>Функциональная диагностика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:rsidR="00D211A7" w:rsidRDefault="00D211A7" w:rsidP="00D211A7"/>
    <w:p w:rsidR="00D211A7" w:rsidRDefault="00D211A7" w:rsidP="00D211A7"/>
    <w:p w:rsidR="00D211A7" w:rsidRDefault="00D211A7" w:rsidP="00D211A7"/>
    <w:p w:rsidR="00581648" w:rsidRDefault="00581648" w:rsidP="00D211A7"/>
    <w:p w:rsidR="00D211A7" w:rsidRDefault="00D211A7" w:rsidP="00D211A7"/>
    <w:p w:rsidR="00D211A7" w:rsidRDefault="00D211A7" w:rsidP="00D211A7"/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7141B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E65F99" w:rsidRDefault="00E65F99" w:rsidP="008F7756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E65F99">
        <w:rPr>
          <w:bCs/>
          <w:color w:val="000000"/>
          <w:sz w:val="28"/>
          <w:szCs w:val="28"/>
        </w:rPr>
        <w:t xml:space="preserve">Приказ Минздрава России от 08.10.2015 N 707н (ред. от 15.06.2017)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</w:t>
      </w:r>
    </w:p>
    <w:p w:rsidR="00FA2A99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Федеральный закон от 21 ноября 2011 г. N 323-ФЗ "Об основах охраны здоровья граждан в Российской Федерации" (с изменениями</w:t>
      </w:r>
      <w:r w:rsidR="00FA2A99">
        <w:rPr>
          <w:rFonts w:ascii="Times New Roman" w:hAnsi="Times New Roman" w:cs="Times New Roman"/>
          <w:sz w:val="28"/>
          <w:szCs w:val="28"/>
        </w:rPr>
        <w:t xml:space="preserve"> и </w:t>
      </w:r>
      <w:r w:rsidR="00FA2A99" w:rsidRPr="00F96D91">
        <w:rPr>
          <w:rFonts w:ascii="Times New Roman" w:hAnsi="Times New Roman" w:cs="Times New Roman"/>
          <w:sz w:val="28"/>
          <w:szCs w:val="28"/>
        </w:rPr>
        <w:t>дополнениями от 29.12.2017).</w:t>
      </w:r>
    </w:p>
    <w:p w:rsidR="00BB426E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 xml:space="preserve">ФЗ от 12.04.2010 г. № 61-ФЗ (с посл. изм. и </w:t>
      </w:r>
      <w:proofErr w:type="spellStart"/>
      <w:r w:rsidRPr="00F96D91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F96D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6D9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96D91">
        <w:rPr>
          <w:rFonts w:ascii="Times New Roman" w:hAnsi="Times New Roman" w:cs="Times New Roman"/>
          <w:sz w:val="28"/>
          <w:szCs w:val="28"/>
        </w:rPr>
        <w:t xml:space="preserve"> 2012г.) «Об обращении лекарственных средств»</w:t>
      </w:r>
    </w:p>
    <w:p w:rsidR="00BB426E" w:rsidRPr="00F96D91" w:rsidRDefault="00BB426E" w:rsidP="00F96D9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 xml:space="preserve">ФЗ от 29.11.2010 г. № 326-ФЗ (с посл. изм. и </w:t>
      </w:r>
      <w:proofErr w:type="spellStart"/>
      <w:proofErr w:type="gramStart"/>
      <w:r w:rsidRPr="00F96D9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F96D91">
        <w:rPr>
          <w:rFonts w:ascii="Times New Roman" w:hAnsi="Times New Roman" w:cs="Times New Roman"/>
          <w:sz w:val="28"/>
          <w:szCs w:val="28"/>
        </w:rPr>
        <w:t xml:space="preserve"> с 09.01.2017) «Об обязательном медицинском страховании в Российской Федерации»</w:t>
      </w:r>
    </w:p>
    <w:p w:rsidR="00BB426E" w:rsidRDefault="00BB426E" w:rsidP="00F96D91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6D91">
        <w:rPr>
          <w:rFonts w:ascii="Times New Roman" w:hAnsi="Times New Roman" w:cs="Times New Roman"/>
          <w:sz w:val="28"/>
          <w:szCs w:val="28"/>
        </w:rPr>
        <w:t>Приказ от 10 мая 2017 года N 203н «Об утверждении </w:t>
      </w:r>
      <w:hyperlink r:id="rId8" w:history="1">
        <w:r w:rsidRPr="00F96D91">
          <w:rPr>
            <w:rFonts w:ascii="Times New Roman" w:hAnsi="Times New Roman" w:cs="Times New Roman"/>
            <w:sz w:val="28"/>
            <w:szCs w:val="28"/>
          </w:rPr>
          <w:t>критериев оценки качества медицинской помощи</w:t>
        </w:r>
      </w:hyperlink>
      <w:r w:rsidRPr="00F96D91">
        <w:rPr>
          <w:rFonts w:ascii="Times New Roman" w:hAnsi="Times New Roman" w:cs="Times New Roman"/>
          <w:sz w:val="28"/>
          <w:szCs w:val="28"/>
        </w:rPr>
        <w:t>»</w:t>
      </w:r>
    </w:p>
    <w:p w:rsidR="007C34D5" w:rsidRDefault="007C34D5" w:rsidP="007C34D5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34D5">
        <w:rPr>
          <w:rFonts w:ascii="Times New Roman" w:hAnsi="Times New Roman" w:cs="Times New Roman"/>
          <w:sz w:val="28"/>
          <w:szCs w:val="28"/>
        </w:rPr>
        <w:t>Закон РФ от 07.02.1992 N 2300-1 (ред. от 04.06.2018) "О защите прав потребителей"</w:t>
      </w:r>
    </w:p>
    <w:p w:rsidR="009C5FC0" w:rsidRPr="009C5FC0" w:rsidRDefault="009C5FC0" w:rsidP="009C5FC0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5FC0">
        <w:rPr>
          <w:rFonts w:ascii="Times New Roman" w:hAnsi="Times New Roman" w:cs="Times New Roman"/>
          <w:sz w:val="28"/>
          <w:szCs w:val="28"/>
        </w:rPr>
        <w:t>Приказ Минздрава России (Министерство здравоохранения РФ)</w:t>
      </w:r>
      <w:r>
        <w:rPr>
          <w:rFonts w:ascii="Times New Roman" w:hAnsi="Times New Roman" w:cs="Times New Roman"/>
          <w:sz w:val="28"/>
          <w:szCs w:val="28"/>
        </w:rPr>
        <w:t xml:space="preserve"> от 13 октября 2017 г. №804Н "Об</w:t>
      </w:r>
      <w:r w:rsidRPr="009C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номенклатуры медицинских услуг</w:t>
      </w:r>
      <w:r w:rsidRPr="009C5FC0">
        <w:rPr>
          <w:rFonts w:ascii="Times New Roman" w:hAnsi="Times New Roman" w:cs="Times New Roman"/>
          <w:sz w:val="28"/>
          <w:szCs w:val="28"/>
        </w:rPr>
        <w:t>"</w:t>
      </w:r>
    </w:p>
    <w:p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C7E" w:rsidRPr="00851C7E" w:rsidRDefault="00851C7E" w:rsidP="00851C7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B" w:rsidRDefault="003D53AB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1" w:rsidRDefault="00F96D91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FC0" w:rsidRPr="00BB426E" w:rsidRDefault="009C5FC0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:rsidTr="0079176F">
        <w:trPr>
          <w:trHeight w:val="470"/>
        </w:trPr>
        <w:tc>
          <w:tcPr>
            <w:tcW w:w="657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46337E" w:rsidP="00FA2A99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D53AB" w:rsidRPr="003D53AB">
              <w:rPr>
                <w:rFonts w:ascii="Times New Roman" w:hAnsi="Times New Roman" w:cs="Times New Roman"/>
                <w:b/>
                <w:sz w:val="26"/>
                <w:szCs w:val="26"/>
              </w:rPr>
              <w:t>ЭКГ признаки гипертрофии различных отделов миокарда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235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577F16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BB426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3D53AB" w:rsidRPr="003D53AB">
              <w:rPr>
                <w:rFonts w:ascii="Times New Roman" w:hAnsi="Times New Roman" w:cs="Times New Roman"/>
                <w:b/>
                <w:sz w:val="26"/>
                <w:szCs w:val="26"/>
              </w:rPr>
              <w:t>ЭКГ признаки гипертрофии различных отделов миокарда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:rsidTr="0079176F">
        <w:trPr>
          <w:trHeight w:val="1444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3D53AB" w:rsidRPr="003D53AB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Высшее образование - специалист по одной из специальностей: "Лечебное дело", "Педиатрия".</w:t>
            </w:r>
          </w:p>
          <w:p w:rsidR="003D53AB" w:rsidRPr="003D53AB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Подготовка в ординатуре по специальности "Функциональная диагностика"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"Неврология", "Педиатрия", "Ревматология", "Терапия", "Кардиология"</w:t>
            </w:r>
          </w:p>
          <w:p w:rsidR="001F0980" w:rsidRPr="0079176F" w:rsidRDefault="003D53AB" w:rsidP="003D53AB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F0980" w:rsidRPr="0079176F" w:rsidTr="0079176F">
        <w:trPr>
          <w:trHeight w:val="1198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B61B50" w:rsidRPr="00FA2A99" w:rsidRDefault="003D53AB" w:rsidP="003D5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53AB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  <w:proofErr w:type="gramEnd"/>
          </w:p>
        </w:tc>
      </w:tr>
      <w:tr w:rsidR="001F0980" w:rsidRPr="0079176F" w:rsidTr="0079176F">
        <w:trPr>
          <w:trHeight w:val="716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:rsidTr="0079176F">
        <w:trPr>
          <w:trHeight w:val="2642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3D53A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3D53AB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Приобретение и совершенствование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1433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3D53AB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 реализации программы участвуют ведущие специалисты в области</w:t>
            </w:r>
            <w:r w:rsidR="00FA2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53AB">
              <w:rPr>
                <w:rFonts w:ascii="Times New Roman" w:hAnsi="Times New Roman" w:cs="Times New Roman"/>
                <w:sz w:val="26"/>
                <w:szCs w:val="26"/>
              </w:rPr>
              <w:t>функциональной диагностики, кардиологии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:rsidR="0079176F" w:rsidRPr="00851C7E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50A" w:rsidRDefault="00732D1B" w:rsidP="00D911B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 w:rsidR="00D911B2">
        <w:rPr>
          <w:rFonts w:ascii="Times New Roman" w:hAnsi="Times New Roman" w:cs="Times New Roman"/>
          <w:sz w:val="28"/>
          <w:szCs w:val="28"/>
        </w:rPr>
        <w:t xml:space="preserve"> - ПК):</w:t>
      </w:r>
    </w:p>
    <w:p w:rsidR="00AC550A" w:rsidRPr="00AC550A" w:rsidRDefault="00AC550A" w:rsidP="00AC550A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способность и готовность к применению методов электрокардиографии  и интерпретации их результатов (ПК–1)</w:t>
      </w:r>
    </w:p>
    <w:p w:rsidR="00AC550A" w:rsidRDefault="00AC550A" w:rsidP="00AC550A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больных для своевременной диагностики кардиологических заболеваний и патологических процессов в </w:t>
      </w:r>
      <w:proofErr w:type="gramStart"/>
      <w:r w:rsidRPr="00AC550A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системе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(ПК–2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выявлять у больных основные патологические симптомы и синдромы сердечно-сосудистых заболеваний,  используя знания основ медико-биологических и клинических дисциплин с учетом законов течения патологии по органам и  системам  организма в целом, анализировать закономерности функционирования органов и систем при заболеваниях сердца и сосудов,  использовать алгоритм постановки диагноза (основного, сопутствующего, осложнений) с учетом Международной классификации болезней (далее </w:t>
      </w:r>
      <w:r w:rsidRPr="00AC550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МКБ) и проблем, связанных</w:t>
      </w:r>
      <w:proofErr w:type="gramEnd"/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со здоровьем, выполнять основные диагностические мероприятия по выявлению неотложных и угрожающих жизни состояний  у  больных с </w:t>
      </w:r>
      <w:proofErr w:type="gramStart"/>
      <w:r w:rsidRPr="00AC550A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AC550A">
        <w:rPr>
          <w:rFonts w:ascii="Times New Roman" w:eastAsia="Calibri" w:hAnsi="Times New Roman" w:cs="Times New Roman"/>
          <w:sz w:val="28"/>
          <w:szCs w:val="28"/>
        </w:rPr>
        <w:t xml:space="preserve"> заболеваниями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(ПК–3);</w:t>
      </w:r>
    </w:p>
    <w:p w:rsidR="00AC550A" w:rsidRPr="00AC550A" w:rsidRDefault="00AC550A" w:rsidP="00AC550A">
      <w:pPr>
        <w:widowControl w:val="0"/>
        <w:tabs>
          <w:tab w:val="left" w:pos="993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в лечебной деятельности:</w:t>
      </w:r>
    </w:p>
    <w:p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способность и готовность выполнять </w:t>
      </w:r>
      <w:r>
        <w:rPr>
          <w:rFonts w:ascii="Times New Roman" w:hAnsi="Times New Roman"/>
          <w:sz w:val="28"/>
          <w:szCs w:val="28"/>
          <w:lang w:eastAsia="ar-SA"/>
        </w:rPr>
        <w:t>профилактических медицинских осмотров, диспансеризации и осуществлению диспансерного наблюдения за здоровыми и хроническими больными посредством использования метода электрокардиографии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(ПК–4);</w:t>
      </w:r>
    </w:p>
    <w:p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(ПК–5);</w:t>
      </w:r>
    </w:p>
    <w:p w:rsidR="00AC550A" w:rsidRPr="00D911B2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способность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(ПК–6);</w:t>
      </w:r>
    </w:p>
    <w:p w:rsidR="00AC550A" w:rsidRPr="00AC550A" w:rsidRDefault="00AC550A" w:rsidP="00AC550A">
      <w:pPr>
        <w:widowControl w:val="0"/>
        <w:numPr>
          <w:ilvl w:val="0"/>
          <w:numId w:val="29"/>
        </w:numPr>
        <w:tabs>
          <w:tab w:val="num" w:pos="1430"/>
        </w:tabs>
        <w:suppressAutoHyphens/>
        <w:spacing w:after="0" w:line="240" w:lineRule="auto"/>
        <w:ind w:left="0" w:firstLine="6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способность и готовность выполнять основные диагностические и лечебные мероприятия при помощи электрокардиографического метода исследования в соответствии с Федеральным законом от 21.11.2011 № 323-ФЗ «Об основах охраны здоровья граждан в Российской Федерации»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«Собрании законодательства Российской Федерации», 28.11.2011, № 48, ст. 6724)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550A">
        <w:rPr>
          <w:rFonts w:ascii="Times New Roman" w:eastAsia="Calibri" w:hAnsi="Times New Roman" w:cs="Times New Roman"/>
          <w:sz w:val="28"/>
          <w:szCs w:val="28"/>
          <w:lang w:eastAsia="ar-SA"/>
        </w:rPr>
        <w:t>(ПК–7);</w:t>
      </w:r>
    </w:p>
    <w:p w:rsidR="00D716A1" w:rsidRPr="00651911" w:rsidRDefault="00D716A1" w:rsidP="00AC5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A2A99" w:rsidRDefault="00B04E9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FC0" w:rsidRDefault="009C5FC0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11B2" w:rsidRDefault="00D911B2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99" w:rsidRPr="001931A6" w:rsidRDefault="00FA2A99" w:rsidP="00FA2A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D716A1">
        <w:trPr>
          <w:trHeight w:val="1329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16" w:rsidRPr="0032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D716A1">
        <w:trPr>
          <w:trHeight w:val="696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577F16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16A1" w:rsidRPr="00B61B50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:rsidTr="00D716A1">
        <w:trPr>
          <w:trHeight w:val="1646"/>
        </w:trPr>
        <w:tc>
          <w:tcPr>
            <w:tcW w:w="1821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322CF3" w:rsidRDefault="00965FE8" w:rsidP="0096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:rsidTr="00D716A1">
        <w:trPr>
          <w:trHeight w:val="1376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:rsidR="00965FE8" w:rsidRPr="00BB426E" w:rsidRDefault="009C5FC0" w:rsidP="009C5FC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Анатомия и физиология сердца</w:t>
            </w:r>
          </w:p>
        </w:tc>
        <w:tc>
          <w:tcPr>
            <w:tcW w:w="1568" w:type="dxa"/>
          </w:tcPr>
          <w:p w:rsidR="00965FE8" w:rsidRPr="00322CF3" w:rsidRDefault="007C34D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2188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C95636" w:rsidRPr="00322CF3" w:rsidRDefault="007C34D5" w:rsidP="00B51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Электрофизиологические  методы исследования сердца</w:t>
            </w:r>
            <w:r w:rsidR="009C5F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9C5FC0" w:rsidRPr="009C5FC0">
              <w:rPr>
                <w:rFonts w:cs="Times New Roman"/>
                <w:color w:val="auto"/>
                <w:sz w:val="28"/>
                <w:szCs w:val="28"/>
              </w:rPr>
              <w:t>Электрическая ось сердца</w:t>
            </w:r>
          </w:p>
        </w:tc>
        <w:tc>
          <w:tcPr>
            <w:tcW w:w="1568" w:type="dxa"/>
          </w:tcPr>
          <w:p w:rsidR="00965FE8" w:rsidRPr="00322CF3" w:rsidRDefault="007C34D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1413"/>
        </w:trPr>
        <w:tc>
          <w:tcPr>
            <w:tcW w:w="1821" w:type="dxa"/>
          </w:tcPr>
          <w:p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:rsidR="00965FE8" w:rsidRPr="00322CF3" w:rsidRDefault="007C34D5" w:rsidP="009C5FC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Нормальная электрокардиограмма. </w:t>
            </w:r>
          </w:p>
        </w:tc>
        <w:tc>
          <w:tcPr>
            <w:tcW w:w="1568" w:type="dxa"/>
          </w:tcPr>
          <w:p w:rsidR="00965FE8" w:rsidRPr="00322CF3" w:rsidRDefault="007C34D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1344"/>
        </w:trPr>
        <w:tc>
          <w:tcPr>
            <w:tcW w:w="1821" w:type="dxa"/>
          </w:tcPr>
          <w:p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Модуль № 4</w:t>
            </w:r>
          </w:p>
        </w:tc>
        <w:tc>
          <w:tcPr>
            <w:tcW w:w="3852" w:type="dxa"/>
            <w:vAlign w:val="center"/>
          </w:tcPr>
          <w:p w:rsidR="00965FE8" w:rsidRPr="00322CF3" w:rsidRDefault="007C34D5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ЭКГ при гипертрофии миокарда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гипертрофия предсердий</w:t>
            </w:r>
          </w:p>
        </w:tc>
        <w:tc>
          <w:tcPr>
            <w:tcW w:w="1568" w:type="dxa"/>
          </w:tcPr>
          <w:p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:rsidTr="00D716A1">
        <w:trPr>
          <w:trHeight w:val="1344"/>
        </w:trPr>
        <w:tc>
          <w:tcPr>
            <w:tcW w:w="1821" w:type="dxa"/>
          </w:tcPr>
          <w:p w:rsidR="002F5F6A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№5</w:t>
            </w:r>
          </w:p>
        </w:tc>
        <w:tc>
          <w:tcPr>
            <w:tcW w:w="3852" w:type="dxa"/>
            <w:vAlign w:val="center"/>
          </w:tcPr>
          <w:p w:rsidR="002F5F6A" w:rsidRPr="00C95636" w:rsidRDefault="007C34D5" w:rsidP="007C34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34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ЭКГ при гипертрофии миокарда: гипертрофия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желудочков</w:t>
            </w:r>
          </w:p>
        </w:tc>
        <w:tc>
          <w:tcPr>
            <w:tcW w:w="1568" w:type="dxa"/>
          </w:tcPr>
          <w:p w:rsidR="002F5F6A" w:rsidRPr="00322CF3" w:rsidRDefault="007C34D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D716A1" w:rsidRPr="00322CF3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:rsidR="00D716A1" w:rsidRPr="00322CF3" w:rsidRDefault="00D716A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716A1" w:rsidRPr="00322CF3" w:rsidRDefault="00D716A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6A1" w:rsidRPr="003D53AB" w:rsidRDefault="00D716A1" w:rsidP="003D5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8C0" w:rsidRPr="00651911" w:rsidRDefault="00647BCF" w:rsidP="008F7756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3D53AB">
        <w:rPr>
          <w:rFonts w:ascii="Times New Roman" w:hAnsi="Times New Roman"/>
          <w:b/>
          <w:color w:val="0D0D0D" w:themeColor="text1" w:themeTint="F2"/>
          <w:sz w:val="28"/>
          <w:szCs w:val="28"/>
        </w:rPr>
        <w:t>Функциональная диагностика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AF6A13" w:rsidRDefault="00322CF3" w:rsidP="008C29D3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  <w:r w:rsidR="008C29D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797771" w:rsidRDefault="00737585" w:rsidP="007452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7C34D5" w:rsidRPr="007C34D5">
        <w:t xml:space="preserve"> </w:t>
      </w:r>
      <w:r w:rsidR="009C5FC0" w:rsidRPr="009C5FC0">
        <w:rPr>
          <w:rFonts w:ascii="Times New Roman" w:hAnsi="Times New Roman" w:cs="Times New Roman"/>
          <w:b/>
          <w:sz w:val="28"/>
          <w:szCs w:val="28"/>
        </w:rPr>
        <w:t>Анатомия и физиология сердца</w:t>
      </w:r>
    </w:p>
    <w:p w:rsidR="00205417" w:rsidRDefault="007C34D5" w:rsidP="007452DD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МОДУЛЬ 2. </w:t>
      </w:r>
      <w:r w:rsidRPr="007C34D5">
        <w:rPr>
          <w:rFonts w:cs="Times New Roman"/>
          <w:b/>
          <w:color w:val="auto"/>
          <w:sz w:val="28"/>
          <w:szCs w:val="28"/>
          <w:lang w:val="ru-RU"/>
        </w:rPr>
        <w:t>Электрофизиологические  методы исследования сердца</w:t>
      </w:r>
      <w:r w:rsidR="009C5FC0">
        <w:rPr>
          <w:rFonts w:cs="Times New Roman"/>
          <w:b/>
          <w:color w:val="auto"/>
          <w:sz w:val="28"/>
          <w:szCs w:val="28"/>
          <w:lang w:val="ru-RU"/>
        </w:rPr>
        <w:t xml:space="preserve">. </w:t>
      </w:r>
      <w:r w:rsidR="009C5FC0" w:rsidRPr="009C5FC0">
        <w:rPr>
          <w:rFonts w:cs="Times New Roman"/>
          <w:b/>
          <w:color w:val="auto"/>
          <w:sz w:val="28"/>
          <w:szCs w:val="28"/>
          <w:lang w:val="ru-RU"/>
        </w:rPr>
        <w:t>Электрическая ось сердца</w:t>
      </w:r>
    </w:p>
    <w:p w:rsidR="009C5FC0" w:rsidRDefault="009C5FC0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2.1 </w:t>
      </w:r>
      <w:r>
        <w:rPr>
          <w:rFonts w:cs="Times New Roman"/>
          <w:i/>
          <w:color w:val="auto"/>
          <w:sz w:val="28"/>
          <w:szCs w:val="28"/>
          <w:lang w:val="ru-RU"/>
        </w:rPr>
        <w:t>Методика записи ЭКГ</w:t>
      </w:r>
    </w:p>
    <w:p w:rsidR="009C5FC0" w:rsidRDefault="009C5FC0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2.2 </w:t>
      </w:r>
      <w:r w:rsidRPr="009C5FC0">
        <w:rPr>
          <w:rFonts w:cs="Times New Roman"/>
          <w:i/>
          <w:color w:val="auto"/>
          <w:sz w:val="28"/>
          <w:szCs w:val="28"/>
          <w:lang w:val="ru-RU"/>
        </w:rPr>
        <w:t>Анализ ЭКГ</w:t>
      </w:r>
      <w:r>
        <w:rPr>
          <w:rFonts w:cs="Times New Roman"/>
          <w:i/>
          <w:color w:val="auto"/>
          <w:sz w:val="28"/>
          <w:szCs w:val="28"/>
          <w:lang w:val="ru-RU"/>
        </w:rPr>
        <w:t>: общая схема (план) расшифровки ЭКГ</w:t>
      </w:r>
    </w:p>
    <w:p w:rsidR="009C5FC0" w:rsidRDefault="009C5FC0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9C5FC0">
        <w:rPr>
          <w:rFonts w:cs="Times New Roman"/>
          <w:b/>
          <w:color w:val="auto"/>
          <w:sz w:val="26"/>
          <w:szCs w:val="26"/>
          <w:lang w:val="ru-RU"/>
        </w:rPr>
        <w:t xml:space="preserve">    2.2.1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9C5FC0">
        <w:rPr>
          <w:rFonts w:cs="Times New Roman"/>
          <w:i/>
          <w:color w:val="auto"/>
          <w:sz w:val="26"/>
          <w:szCs w:val="26"/>
          <w:lang w:val="ru-RU"/>
        </w:rPr>
        <w:t>Анализ сердечного ритма и проводимости</w:t>
      </w:r>
    </w:p>
    <w:p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i/>
          <w:color w:val="auto"/>
          <w:sz w:val="26"/>
          <w:szCs w:val="26"/>
          <w:lang w:val="ru-RU"/>
        </w:rPr>
        <w:t xml:space="preserve">    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2.2.2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Определение поворотов сердца вокруг переднезадней, продольной и поперечной осей</w:t>
      </w:r>
    </w:p>
    <w:p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7452DD">
        <w:rPr>
          <w:rFonts w:cs="Times New Roman"/>
          <w:b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b/>
          <w:color w:val="auto"/>
          <w:sz w:val="26"/>
          <w:szCs w:val="26"/>
          <w:lang w:val="ru-RU"/>
        </w:rPr>
        <w:t>2.2.3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i/>
          <w:color w:val="auto"/>
          <w:sz w:val="26"/>
          <w:szCs w:val="26"/>
          <w:lang w:val="ru-RU"/>
        </w:rPr>
        <w:t>Анализ предсердного зубца P</w:t>
      </w:r>
    </w:p>
    <w:p w:rsidR="007452DD" w:rsidRDefault="007452DD" w:rsidP="007C34D5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 w:rsidRPr="007452DD">
        <w:rPr>
          <w:rFonts w:cs="Times New Roman"/>
          <w:b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b/>
          <w:color w:val="auto"/>
          <w:sz w:val="26"/>
          <w:szCs w:val="26"/>
          <w:lang w:val="ru-RU"/>
        </w:rPr>
        <w:t>2.2.4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Анализ желудочкового комплекса QRS-T</w:t>
      </w:r>
    </w:p>
    <w:p w:rsidR="007452DD" w:rsidRPr="007452DD" w:rsidRDefault="007452DD" w:rsidP="007C34D5">
      <w:pPr>
        <w:pStyle w:val="Standard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i/>
          <w:color w:val="auto"/>
          <w:sz w:val="26"/>
          <w:szCs w:val="26"/>
          <w:lang w:val="ru-RU"/>
        </w:rPr>
        <w:t xml:space="preserve">   </w:t>
      </w:r>
      <w:r w:rsidR="0023421A">
        <w:rPr>
          <w:rFonts w:cs="Times New Roman"/>
          <w:i/>
          <w:color w:val="auto"/>
          <w:sz w:val="26"/>
          <w:szCs w:val="26"/>
          <w:lang w:val="ru-RU"/>
        </w:rPr>
        <w:t xml:space="preserve"> </w:t>
      </w:r>
      <w:r>
        <w:rPr>
          <w:rFonts w:cs="Times New Roman"/>
          <w:b/>
          <w:color w:val="auto"/>
          <w:sz w:val="26"/>
          <w:szCs w:val="26"/>
          <w:lang w:val="ru-RU"/>
        </w:rPr>
        <w:t xml:space="preserve">2.2.5 </w:t>
      </w:r>
      <w:r w:rsidRPr="007452DD">
        <w:rPr>
          <w:rFonts w:cs="Times New Roman"/>
          <w:i/>
          <w:color w:val="auto"/>
          <w:sz w:val="26"/>
          <w:szCs w:val="26"/>
          <w:lang w:val="ru-RU"/>
        </w:rPr>
        <w:t>Электрокардиографическое заключение</w:t>
      </w:r>
    </w:p>
    <w:p w:rsidR="00D81F5A" w:rsidRDefault="00737585" w:rsidP="007452DD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3.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Нормальная электрокардиограмма. Электрическая ось сердца</w:t>
      </w:r>
    </w:p>
    <w:p w:rsidR="007452DD" w:rsidRDefault="007452DD" w:rsidP="007452DD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3.1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Нормальная электрокардиограмма в стандартных отведениях</w:t>
      </w:r>
    </w:p>
    <w:p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3.2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Нормальная электрокардиограмма в </w:t>
      </w:r>
      <w:r>
        <w:rPr>
          <w:rFonts w:cs="Times New Roman"/>
          <w:i/>
          <w:color w:val="auto"/>
          <w:sz w:val="28"/>
          <w:szCs w:val="28"/>
          <w:lang w:val="ru-RU"/>
        </w:rPr>
        <w:t>однополюсных отведениях</w:t>
      </w:r>
    </w:p>
    <w:p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 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3.3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Нормальная электрокардиограмма в </w:t>
      </w:r>
      <w:r>
        <w:rPr>
          <w:rFonts w:cs="Times New Roman"/>
          <w:i/>
          <w:color w:val="auto"/>
          <w:sz w:val="28"/>
          <w:szCs w:val="28"/>
          <w:lang w:val="ru-RU"/>
        </w:rPr>
        <w:t>грудных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 отведениях</w:t>
      </w:r>
    </w:p>
    <w:p w:rsidR="007452DD" w:rsidRPr="007452DD" w:rsidRDefault="007452DD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3.4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Электрическое положение сердца (электрическая ось сердца)</w:t>
      </w:r>
    </w:p>
    <w:p w:rsidR="003D53AB" w:rsidRDefault="00737585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>МОДУЛЬ 4.</w:t>
      </w:r>
      <w:r w:rsidR="00725870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ЭКГ при гипертрофии миокарда: гипертрофия предсердий</w:t>
      </w:r>
    </w:p>
    <w:p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 w:rsidRPr="007452DD">
        <w:rPr>
          <w:rFonts w:cs="Times New Roman"/>
          <w:i/>
          <w:sz w:val="28"/>
          <w:szCs w:val="28"/>
          <w:lang w:val="ru-RU"/>
        </w:rPr>
        <w:t>Общие признаки гипертрофии миокарда по ЭКГ</w:t>
      </w:r>
    </w:p>
    <w:p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Гипертрофия правого предсердия</w:t>
      </w:r>
    </w:p>
    <w:p w:rsidR="007452DD" w:rsidRDefault="007452DD" w:rsidP="007452DD">
      <w:pPr>
        <w:pStyle w:val="Standard"/>
        <w:numPr>
          <w:ilvl w:val="1"/>
          <w:numId w:val="6"/>
        </w:numPr>
        <w:spacing w:line="276" w:lineRule="auto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Гипертрофия левого предсердия</w:t>
      </w:r>
    </w:p>
    <w:p w:rsidR="007452DD" w:rsidRPr="007452DD" w:rsidRDefault="007452DD" w:rsidP="007452DD">
      <w:pPr>
        <w:pStyle w:val="Standard"/>
        <w:numPr>
          <w:ilvl w:val="1"/>
          <w:numId w:val="6"/>
        </w:numPr>
        <w:spacing w:line="360" w:lineRule="auto"/>
        <w:rPr>
          <w:rFonts w:cs="Times New Roman"/>
          <w:i/>
          <w:sz w:val="28"/>
          <w:szCs w:val="28"/>
          <w:lang w:val="ru-RU"/>
        </w:rPr>
      </w:pPr>
      <w:r w:rsidRPr="007452DD">
        <w:rPr>
          <w:rFonts w:cs="Times New Roman"/>
          <w:i/>
          <w:sz w:val="28"/>
          <w:szCs w:val="28"/>
          <w:lang w:val="ru-RU"/>
        </w:rPr>
        <w:lastRenderedPageBreak/>
        <w:t>Гипертрофия</w:t>
      </w:r>
      <w:r>
        <w:rPr>
          <w:rFonts w:cs="Times New Roman"/>
          <w:i/>
          <w:sz w:val="28"/>
          <w:szCs w:val="28"/>
          <w:lang w:val="ru-RU"/>
        </w:rPr>
        <w:t xml:space="preserve"> обоих предсердий</w:t>
      </w:r>
    </w:p>
    <w:p w:rsidR="0003423D" w:rsidRDefault="00737585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>МОДУЛЬ 5.</w:t>
      </w:r>
      <w:r w:rsidR="007C34D5" w:rsidRPr="007C34D5">
        <w:rPr>
          <w:lang w:val="ru-RU"/>
        </w:rPr>
        <w:t xml:space="preserve"> </w:t>
      </w:r>
      <w:r w:rsidR="007C34D5" w:rsidRPr="007C34D5">
        <w:rPr>
          <w:rFonts w:cs="Times New Roman"/>
          <w:b/>
          <w:color w:val="auto"/>
          <w:sz w:val="28"/>
          <w:szCs w:val="28"/>
          <w:lang w:val="ru-RU"/>
        </w:rPr>
        <w:t>ЭКГ при гипертрофии миокарда: гипертрофия желудочков</w:t>
      </w:r>
    </w:p>
    <w:p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5.1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Гипертрофия левого желудочка</w:t>
      </w:r>
    </w:p>
    <w:p w:rsidR="007452DD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    5.2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Гипертрофия </w:t>
      </w:r>
      <w:r>
        <w:rPr>
          <w:rFonts w:cs="Times New Roman"/>
          <w:i/>
          <w:color w:val="auto"/>
          <w:sz w:val="28"/>
          <w:szCs w:val="28"/>
          <w:lang w:val="ru-RU"/>
        </w:rPr>
        <w:t>правого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 xml:space="preserve"> желудочка</w:t>
      </w:r>
    </w:p>
    <w:p w:rsidR="007452DD" w:rsidRPr="007452DD" w:rsidRDefault="007452DD" w:rsidP="007C34D5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7452DD">
        <w:rPr>
          <w:rFonts w:cs="Times New Roman"/>
          <w:b/>
          <w:color w:val="auto"/>
          <w:sz w:val="28"/>
          <w:szCs w:val="28"/>
          <w:lang w:val="ru-RU"/>
        </w:rPr>
        <w:t xml:space="preserve">       5.3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7452DD">
        <w:rPr>
          <w:rFonts w:cs="Times New Roman"/>
          <w:i/>
          <w:color w:val="auto"/>
          <w:sz w:val="28"/>
          <w:szCs w:val="28"/>
          <w:lang w:val="ru-RU"/>
        </w:rPr>
        <w:t>Комбинированная гипертрофия желудочков</w:t>
      </w:r>
    </w:p>
    <w:p w:rsidR="007452DD" w:rsidRPr="003D53AB" w:rsidRDefault="007452DD" w:rsidP="007C34D5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:rsidR="0003423D" w:rsidRDefault="0003423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D2A41" w:rsidRDefault="006D2A41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F3208" w:rsidRDefault="00AF3208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452DD" w:rsidRDefault="007452DD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D53AB" w:rsidRDefault="003D53AB" w:rsidP="0003423D">
      <w:pPr>
        <w:pStyle w:val="Standard"/>
        <w:spacing w:line="48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F20BE2" w:rsidRDefault="00322CF3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:rsidR="00574D94" w:rsidRDefault="00574D9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7C6" w:rsidRPr="005D7640" w:rsidRDefault="00A75367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:rsidR="009A47C6" w:rsidRPr="005D7640" w:rsidRDefault="009A47C6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:rsidR="00322CF3" w:rsidRPr="00322CF3" w:rsidRDefault="002D0E38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D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диагностика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5344" w:rsidRDefault="00322CF3" w:rsidP="009C5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3D53AB" w:rsidRPr="003D53AB">
        <w:rPr>
          <w:rFonts w:ascii="Times New Roman" w:hAnsi="Times New Roman" w:cs="Times New Roman"/>
          <w:b/>
          <w:sz w:val="28"/>
          <w:szCs w:val="28"/>
        </w:rPr>
        <w:t>ЭКГ признаки гипертрофии различных отделов миокарда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52DD" w:rsidRDefault="007452DD" w:rsidP="009C5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ЕСЛИ ПРОИЗОШЕЛ ОБРЫВ ЭЛЕКТРОДА ОТ ПРАВОЙ РУКИ, НАВОДКА БУДЕТ В ОТВЕДЕНИЯХ </w:t>
      </w:r>
    </w:p>
    <w:p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I и II стандартных</w:t>
      </w:r>
    </w:p>
    <w:p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II и III стандартных</w:t>
      </w:r>
    </w:p>
    <w:p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I и III стандартных</w:t>
      </w:r>
    </w:p>
    <w:p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усиленных однополюсных </w:t>
      </w: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СТАНДАРТНОЕ ОТВЕДЕНИЕ ОБРАЗУЕТСЯ ПРИ ПОПАРНОМ ПОДКЛЮЧЕНИИ ЭЛЕКТРОДОВ </w:t>
      </w:r>
    </w:p>
    <w:p w:rsidR="007452DD" w:rsidRPr="007452DD" w:rsidRDefault="007452DD" w:rsidP="007452DD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левая рука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( + ), 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>правая рука ( + )</w:t>
      </w: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б) левая рука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( - ), 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>правая рука ( + )</w:t>
      </w: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в)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левая нога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( + ), 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правая рука ( - )</w:t>
      </w: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  г) левая нога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( - ), 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>левая рука ( + )</w:t>
      </w:r>
    </w:p>
    <w:p w:rsidR="007452DD" w:rsidRPr="007452DD" w:rsidRDefault="007452DD" w:rsidP="007452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НА ЭЛЕКТРОКАРДИОГРАММЕ ОТРАЖАЕТ РЕПОЛЯРИЗАЦИЮ 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только левого желудочка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только правого желудочка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левого и частично правого желудочков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обоих желудочков</w:t>
      </w:r>
    </w:p>
    <w:p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ЕСЛИ ЭЛЕКТРИЧЕСКАЯ ОСЬ РАСПОЛОЖЕНА ПАРАЛЛЕЛЬНО ОСИ ДАННОГО ОТВЕДЕНИЯ, ТО В ЭТОМ ОТВЕДЕНИИ РЕГИСТРИРУЕТСЯ 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минимальной амплитуды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только отрицательный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только положительный зубец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) зубец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 xml:space="preserve">   максимальной амплитуды</w:t>
      </w:r>
    </w:p>
    <w:p w:rsidR="007452DD" w:rsidRPr="007452DD" w:rsidRDefault="007452DD" w:rsidP="007452D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УГОЛ АЛЬФА ПРИ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7452D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452D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+ 120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+ 90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в) + 30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 минус 30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АМПЛИТУДА ЗУБЦА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ПРИ НОРМАЛЬНОЙ КОНСТИТУЦИИ ОБЫЧНО НАИБОЛЬШАЯ В ОТВЕДЕНИИ 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II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AVF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AVL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ind w:left="627" w:hanging="6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  ИНТЕРВАЛ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PQ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НОРМЕ СОСТАВЛЯЕТ (СЕК) 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 0,12 - 0,18 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0,10 - 0,18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в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) 0,12 – 0,20</w:t>
      </w:r>
    </w:p>
    <w:p w:rsid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0,13 - 0,19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ind w:left="627" w:hanging="6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ШИРИНА КОМПЛЕКСА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QRS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ПРИ ГИПЕРТРОФИИ ЛЕВОГО ЖЕЛУДОЧКА ОБЫЧНО РАВНА (СЕК)  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а) 0,06 – 0,08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б) 0,08 - 0,09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0,10 - 0,11</w:t>
      </w:r>
    </w:p>
    <w:p w:rsid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0,12 – 0,14</w:t>
      </w:r>
    </w:p>
    <w:p w:rsidR="007452DD" w:rsidRPr="007452DD" w:rsidRDefault="007452DD" w:rsidP="007452DD">
      <w:pPr>
        <w:spacing w:after="0"/>
        <w:ind w:left="627" w:hanging="3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Pr="007452DD" w:rsidRDefault="007452DD" w:rsidP="007452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ПРИ  ГИПЕРТРОФИЧЕСКОЙ КАРДИОМИОПАТИИ НА ЭКГ ЧАЩЕ РЕГИСТРИРУЮТ </w:t>
      </w:r>
    </w:p>
    <w:p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452DD">
        <w:rPr>
          <w:rFonts w:ascii="Times New Roman" w:eastAsia="Calibri" w:hAnsi="Times New Roman" w:cs="Times New Roman"/>
          <w:sz w:val="28"/>
          <w:szCs w:val="28"/>
          <w:highlight w:val="cyan"/>
        </w:rPr>
        <w:t>признаки гипертрофии левого желудочка</w:t>
      </w:r>
    </w:p>
    <w:p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б) глубокие зубцы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</w:p>
    <w:p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в) патологические уширенные зубцы </w:t>
      </w:r>
      <w:r w:rsidRPr="007452DD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</w:p>
    <w:p w:rsid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DD">
        <w:rPr>
          <w:rFonts w:ascii="Times New Roman" w:eastAsia="Calibri" w:hAnsi="Times New Roman" w:cs="Times New Roman"/>
          <w:sz w:val="28"/>
          <w:szCs w:val="28"/>
        </w:rPr>
        <w:t>г) глубокие (гигантские) отрицательные зубцы</w:t>
      </w:r>
      <w:proofErr w:type="gramStart"/>
      <w:r w:rsidRPr="007452D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</w:p>
    <w:p w:rsidR="007452DD" w:rsidRPr="007452DD" w:rsidRDefault="007452DD" w:rsidP="007452D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2DD" w:rsidRDefault="007452DD" w:rsidP="007452D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ТРЕБОВАНИЯ К ПЕРСОНАЛУ, ЭКСПЛУАТИРУЮЩЕМУ МЕДИЦИНСКУЮ ТЕХНИКУ:</w:t>
      </w:r>
    </w:p>
    <w:p w:rsidR="007452DD" w:rsidRDefault="007452DD" w:rsidP="007452DD">
      <w:pPr>
        <w:spacing w:after="0"/>
        <w:ind w:firstLine="284"/>
        <w:jc w:val="both"/>
        <w:rPr>
          <w:rFonts w:ascii="Times New Roman" w:eastAsia="Calibri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highlight w:val="cyan"/>
        </w:rPr>
        <w:t>К самостоятельной эксплуатации изделий медицинской техники допускается только специально обученный и аттестованный персонал не моложе 18 лет, пригодный по состоянию здоровья и квалификации к выполнению указанных работ</w:t>
      </w:r>
    </w:p>
    <w:p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самостоятельной эксплуатации изделий медицинской техники допускается только специально обученный и аттестованный персонал не моложе 21 года, пригодный по состоянию здоровья и квалификации к выполнению указанных работ</w:t>
      </w:r>
    </w:p>
    <w:p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самостоятельной эксплуатации изделий медицинской техники допускается персонал не моложе 18 лет, пригодный по состоянию здоровья и квалификации к выполнению указанных работ</w:t>
      </w:r>
    </w:p>
    <w:p w:rsidR="007452DD" w:rsidRDefault="007452DD" w:rsidP="007452D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нет правильного ответа</w:t>
      </w:r>
    </w:p>
    <w:p w:rsidR="00661542" w:rsidRDefault="00661542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3AB" w:rsidRPr="00661542" w:rsidRDefault="003D53AB" w:rsidP="0066154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33B" w:rsidRDefault="003C433B" w:rsidP="00571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34D5" w:rsidRDefault="007C34D5" w:rsidP="00571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52DD" w:rsidRDefault="007452DD" w:rsidP="00571B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4D5" w:rsidRDefault="007C34D5" w:rsidP="00571B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5B8" w:rsidRPr="00571B60" w:rsidRDefault="009B499D" w:rsidP="00571B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1B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Аронов Д.М., Лупанов В.П. Функциональные пробы в кардиологии. М.,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2002г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Барабанов С.В. Физиология сердца / С.В. Барабанов, В.И. Евлахов,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А.П.Пуговкин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СПб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Бионт», 2001. 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Г.С. Практическая Электрокардиография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Марриота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(перев. с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proofErr w:type="gramEnd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ПБ. Невский Диалект, М., изд-во БИНОМ, 2002</w:t>
      </w:r>
      <w:r w:rsidR="002342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Гален С. Вагнер. Практическая электрокардиография Марриотта / Гален С. Вагнер. – М.: Бином, 2002. 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Дабровски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Дабровски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Б.,  Пиотрович Р.  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Суточное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ЭКГ. - М.: </w:t>
      </w:r>
      <w:proofErr w:type="spellStart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Медпрактика</w:t>
      </w:r>
      <w:proofErr w:type="spellEnd"/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1999.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Джанашия П.Х., Шевченко Н.М., Маленькое В.К. Руководство по интерпре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C34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тации ЭКГ. - М.: Оверлей, 2003.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Зотов Д.Д.,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Гротова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Современные методы функциональной диагности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кардиологии. Учебное пособие. - СПб, 2002.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Руководство по клинической Электрокардиографии / М.И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Инсайт</w:t>
      </w:r>
      <w:proofErr w:type="spellEnd"/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Кечкер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Электрокардиографические заключения с иллюстрациями и кратким описанием изменения ЭКГ. - М.: ООО «Оверлей», 2003.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кардиология. Руководство для врачей: пер. с англ.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Р.К.Шланта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Р.В.Александера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1998г.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рекомендации. Стандарты ведения больных. - М.: Издатель</w:t>
      </w: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группа ГЭОТАР-МЕД, 2005.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 А.Г. Руководство по эксплуатации медицинских измерительных приборов. - М.: Медицина, 1980.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Кушаковский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Журавлева Н.Б. Атлас электрокардиограмм (аритмии и блокады сердца). - СПб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ИКФ «Фолиант», 1999.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Л.М.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Медпрактика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М.М.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лечебной тактики при нарушениях ритма сердца (лекция). - СПб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АОЗТ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Инкарт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функциональной диагностике в кардиологии. Современные методы и клиническая интерпретация.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Практическая медицина. 2012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Руксин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«Неотложная кардиология»- С..-П.: изд. </w:t>
      </w:r>
      <w:proofErr w:type="gram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</w:t>
      </w:r>
      <w:proofErr w:type="gram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диалект-2000г.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Сыркин А.Л. Инфаркт миокарда. - М.: Мед. Информагентство, 2003.</w:t>
      </w:r>
    </w:p>
    <w:p w:rsidR="007C34D5" w:rsidRPr="007C34D5" w:rsidRDefault="007C34D5" w:rsidP="007C34D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диагностика в кардиологии. В 2 -х томах, под ред. Л.А.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Бокерия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Е.З. </w:t>
      </w:r>
      <w:proofErr w:type="spellStart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Голуховой</w:t>
      </w:r>
      <w:proofErr w:type="spellEnd"/>
      <w:r w:rsidRPr="007C3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Иваницкого. - М.: Изд-во НЦССХ им. А.Н. Бакулева РАМН, 2005.</w:t>
      </w:r>
    </w:p>
    <w:p w:rsidR="007C34D5" w:rsidRPr="007C34D5" w:rsidRDefault="007C34D5" w:rsidP="007C34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1A" w:rsidRDefault="0023421A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902" w:rsidRPr="00CE3902" w:rsidRDefault="00CE3902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CE7815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23421A" w:rsidRDefault="00CE7815" w:rsidP="0023421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3421A" w:rsidRPr="00707BE4">
          <w:rPr>
            <w:rStyle w:val="ac"/>
            <w:rFonts w:ascii="Times New Roman" w:hAnsi="Times New Roman"/>
            <w:sz w:val="28"/>
            <w:szCs w:val="28"/>
          </w:rPr>
          <w:t>http://www.scardio.ru/</w:t>
        </w:r>
      </w:hyperlink>
      <w:r w:rsidR="0023421A">
        <w:rPr>
          <w:rFonts w:ascii="Times New Roman" w:hAnsi="Times New Roman"/>
          <w:sz w:val="28"/>
          <w:szCs w:val="28"/>
        </w:rPr>
        <w:t xml:space="preserve">  Российское кардиологическое общество</w:t>
      </w:r>
    </w:p>
    <w:p w:rsidR="0023421A" w:rsidRDefault="00CE7815" w:rsidP="0023421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3421A" w:rsidRPr="00707BE4">
          <w:rPr>
            <w:rStyle w:val="ac"/>
            <w:rFonts w:ascii="Times New Roman" w:hAnsi="Times New Roman"/>
            <w:sz w:val="28"/>
            <w:szCs w:val="28"/>
          </w:rPr>
          <w:t>https://www.escardio.org/</w:t>
        </w:r>
      </w:hyperlink>
      <w:r w:rsidR="0023421A">
        <w:rPr>
          <w:rFonts w:ascii="Times New Roman" w:hAnsi="Times New Roman"/>
          <w:sz w:val="28"/>
          <w:szCs w:val="28"/>
        </w:rPr>
        <w:t xml:space="preserve"> Европейское общество кардиологов</w:t>
      </w:r>
    </w:p>
    <w:p w:rsidR="0008355C" w:rsidRPr="00BF1497" w:rsidRDefault="00CE7815" w:rsidP="00BF149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355C" w:rsidRPr="00BF1497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BF1497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.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 xml:space="preserve"> РФ»).</w:t>
      </w:r>
    </w:p>
    <w:p w:rsidR="009E0F21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:rsidR="0008355C" w:rsidRPr="0008355C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:rsidR="0008355C" w:rsidRPr="0008355C" w:rsidRDefault="00CE7815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CE7815" w:rsidP="0023421A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Электронно-библиотечная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Pr="00F20BE2" w:rsidRDefault="00CE7815" w:rsidP="0023421A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3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15" w:rsidRDefault="00CE7815" w:rsidP="00D211A7">
      <w:pPr>
        <w:spacing w:after="0" w:line="240" w:lineRule="auto"/>
      </w:pPr>
      <w:r>
        <w:separator/>
      </w:r>
    </w:p>
  </w:endnote>
  <w:endnote w:type="continuationSeparator" w:id="0">
    <w:p w:rsidR="00CE7815" w:rsidRDefault="00CE7815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15" w:rsidRDefault="00CE7815" w:rsidP="00D211A7">
      <w:pPr>
        <w:spacing w:after="0" w:line="240" w:lineRule="auto"/>
      </w:pPr>
      <w:r>
        <w:separator/>
      </w:r>
    </w:p>
  </w:footnote>
  <w:footnote w:type="continuationSeparator" w:id="0">
    <w:p w:rsidR="00CE7815" w:rsidRDefault="00CE7815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0A" w:rsidRDefault="00AC550A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4B45"/>
    <w:multiLevelType w:val="hybridMultilevel"/>
    <w:tmpl w:val="D0CA88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6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7">
    <w:nsid w:val="12F60CA7"/>
    <w:multiLevelType w:val="hybridMultilevel"/>
    <w:tmpl w:val="469679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D7F"/>
    <w:multiLevelType w:val="hybridMultilevel"/>
    <w:tmpl w:val="53E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0A69"/>
    <w:multiLevelType w:val="hybridMultilevel"/>
    <w:tmpl w:val="EE6E8E68"/>
    <w:lvl w:ilvl="0" w:tplc="AABA32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37B3"/>
    <w:multiLevelType w:val="hybridMultilevel"/>
    <w:tmpl w:val="24F2B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9F9"/>
    <w:multiLevelType w:val="hybridMultilevel"/>
    <w:tmpl w:val="D05C09AA"/>
    <w:lvl w:ilvl="0" w:tplc="3C82CD20">
      <w:start w:val="1"/>
      <w:numFmt w:val="lowerLetter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65D3F"/>
    <w:multiLevelType w:val="hybridMultilevel"/>
    <w:tmpl w:val="077ED6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6B37"/>
    <w:multiLevelType w:val="hybridMultilevel"/>
    <w:tmpl w:val="FBE40A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80FF9"/>
    <w:multiLevelType w:val="hybridMultilevel"/>
    <w:tmpl w:val="FC9EE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B4E34"/>
    <w:multiLevelType w:val="hybridMultilevel"/>
    <w:tmpl w:val="D74C4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B64A0"/>
    <w:multiLevelType w:val="hybridMultilevel"/>
    <w:tmpl w:val="3A2C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43C7"/>
    <w:multiLevelType w:val="hybridMultilevel"/>
    <w:tmpl w:val="F2B0E3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D0458BF"/>
    <w:multiLevelType w:val="hybridMultilevel"/>
    <w:tmpl w:val="A04E6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6"/>
  </w:num>
  <w:num w:numId="7">
    <w:abstractNumId w:val="1"/>
  </w:num>
  <w:num w:numId="8">
    <w:abstractNumId w:val="14"/>
  </w:num>
  <w:num w:numId="9">
    <w:abstractNumId w:val="25"/>
  </w:num>
  <w:num w:numId="10">
    <w:abstractNumId w:val="16"/>
  </w:num>
  <w:num w:numId="11">
    <w:abstractNumId w:val="18"/>
  </w:num>
  <w:num w:numId="12">
    <w:abstractNumId w:val="2"/>
  </w:num>
  <w:num w:numId="13">
    <w:abstractNumId w:val="3"/>
  </w:num>
  <w:num w:numId="14">
    <w:abstractNumId w:val="28"/>
  </w:num>
  <w:num w:numId="15">
    <w:abstractNumId w:val="24"/>
  </w:num>
  <w:num w:numId="16">
    <w:abstractNumId w:val="22"/>
  </w:num>
  <w:num w:numId="17">
    <w:abstractNumId w:val="17"/>
  </w:num>
  <w:num w:numId="18">
    <w:abstractNumId w:val="19"/>
  </w:num>
  <w:num w:numId="19">
    <w:abstractNumId w:val="7"/>
  </w:num>
  <w:num w:numId="20">
    <w:abstractNumId w:val="29"/>
  </w:num>
  <w:num w:numId="21">
    <w:abstractNumId w:val="4"/>
  </w:num>
  <w:num w:numId="22">
    <w:abstractNumId w:val="15"/>
  </w:num>
  <w:num w:numId="23">
    <w:abstractNumId w:val="11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23848"/>
    <w:rsid w:val="00023EA8"/>
    <w:rsid w:val="000270E5"/>
    <w:rsid w:val="0003423D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4E96"/>
    <w:rsid w:val="00115947"/>
    <w:rsid w:val="001278CC"/>
    <w:rsid w:val="00134F77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05417"/>
    <w:rsid w:val="002132E4"/>
    <w:rsid w:val="00213DDB"/>
    <w:rsid w:val="0023421A"/>
    <w:rsid w:val="00265B14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D55D2"/>
    <w:rsid w:val="002E4BE1"/>
    <w:rsid w:val="002E6B93"/>
    <w:rsid w:val="002F5F6A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44A"/>
    <w:rsid w:val="00351A98"/>
    <w:rsid w:val="00352E04"/>
    <w:rsid w:val="00357439"/>
    <w:rsid w:val="003635A1"/>
    <w:rsid w:val="0037187F"/>
    <w:rsid w:val="00382B73"/>
    <w:rsid w:val="003B0C7A"/>
    <w:rsid w:val="003C433B"/>
    <w:rsid w:val="003D53AB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973E1"/>
    <w:rsid w:val="00497AF5"/>
    <w:rsid w:val="004A035B"/>
    <w:rsid w:val="004C5D77"/>
    <w:rsid w:val="004C629E"/>
    <w:rsid w:val="004D59DA"/>
    <w:rsid w:val="004D5A2A"/>
    <w:rsid w:val="004E5ECB"/>
    <w:rsid w:val="004F6F40"/>
    <w:rsid w:val="00515B6D"/>
    <w:rsid w:val="00524298"/>
    <w:rsid w:val="00540E5E"/>
    <w:rsid w:val="005703A3"/>
    <w:rsid w:val="00571B60"/>
    <w:rsid w:val="00574D94"/>
    <w:rsid w:val="00577F16"/>
    <w:rsid w:val="00581648"/>
    <w:rsid w:val="00583511"/>
    <w:rsid w:val="0058702C"/>
    <w:rsid w:val="0059099A"/>
    <w:rsid w:val="005950A8"/>
    <w:rsid w:val="005B75A2"/>
    <w:rsid w:val="005C5E3D"/>
    <w:rsid w:val="005C66E3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1542"/>
    <w:rsid w:val="00667C9E"/>
    <w:rsid w:val="0068345A"/>
    <w:rsid w:val="006B0ADC"/>
    <w:rsid w:val="006B3876"/>
    <w:rsid w:val="006D2A41"/>
    <w:rsid w:val="006D76A6"/>
    <w:rsid w:val="006F247F"/>
    <w:rsid w:val="006F5A9C"/>
    <w:rsid w:val="00700776"/>
    <w:rsid w:val="007030A0"/>
    <w:rsid w:val="0071051C"/>
    <w:rsid w:val="007141B9"/>
    <w:rsid w:val="00722892"/>
    <w:rsid w:val="00725870"/>
    <w:rsid w:val="00726A99"/>
    <w:rsid w:val="007270F6"/>
    <w:rsid w:val="0073284D"/>
    <w:rsid w:val="00732D1B"/>
    <w:rsid w:val="00737585"/>
    <w:rsid w:val="0074136F"/>
    <w:rsid w:val="00743CAD"/>
    <w:rsid w:val="007452D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C34D5"/>
    <w:rsid w:val="007D3042"/>
    <w:rsid w:val="007F602A"/>
    <w:rsid w:val="0082141C"/>
    <w:rsid w:val="008347EB"/>
    <w:rsid w:val="008443B4"/>
    <w:rsid w:val="00851C7E"/>
    <w:rsid w:val="00860532"/>
    <w:rsid w:val="00860E57"/>
    <w:rsid w:val="00863A14"/>
    <w:rsid w:val="008762A3"/>
    <w:rsid w:val="008846D0"/>
    <w:rsid w:val="008A2E38"/>
    <w:rsid w:val="008B134F"/>
    <w:rsid w:val="008C29D3"/>
    <w:rsid w:val="008D3ACF"/>
    <w:rsid w:val="008F7756"/>
    <w:rsid w:val="00900C11"/>
    <w:rsid w:val="009013F0"/>
    <w:rsid w:val="00902B02"/>
    <w:rsid w:val="009400C6"/>
    <w:rsid w:val="00965FE8"/>
    <w:rsid w:val="00971526"/>
    <w:rsid w:val="00991288"/>
    <w:rsid w:val="009A47C6"/>
    <w:rsid w:val="009B499D"/>
    <w:rsid w:val="009C5344"/>
    <w:rsid w:val="009C5FC0"/>
    <w:rsid w:val="009D1D60"/>
    <w:rsid w:val="009E0F21"/>
    <w:rsid w:val="009E1C61"/>
    <w:rsid w:val="00A1276E"/>
    <w:rsid w:val="00A1335D"/>
    <w:rsid w:val="00A21584"/>
    <w:rsid w:val="00A34679"/>
    <w:rsid w:val="00A47BD2"/>
    <w:rsid w:val="00A55DFF"/>
    <w:rsid w:val="00A61517"/>
    <w:rsid w:val="00A72264"/>
    <w:rsid w:val="00A75367"/>
    <w:rsid w:val="00A75E5E"/>
    <w:rsid w:val="00A81751"/>
    <w:rsid w:val="00A832F2"/>
    <w:rsid w:val="00A979FA"/>
    <w:rsid w:val="00AB4990"/>
    <w:rsid w:val="00AC550A"/>
    <w:rsid w:val="00AF3208"/>
    <w:rsid w:val="00AF6A13"/>
    <w:rsid w:val="00B04E90"/>
    <w:rsid w:val="00B5197C"/>
    <w:rsid w:val="00B54AAB"/>
    <w:rsid w:val="00B617D8"/>
    <w:rsid w:val="00B61B50"/>
    <w:rsid w:val="00B67D7E"/>
    <w:rsid w:val="00B82830"/>
    <w:rsid w:val="00BB426E"/>
    <w:rsid w:val="00BD7429"/>
    <w:rsid w:val="00BE11F6"/>
    <w:rsid w:val="00BE535B"/>
    <w:rsid w:val="00BF1497"/>
    <w:rsid w:val="00BF48AE"/>
    <w:rsid w:val="00BF5953"/>
    <w:rsid w:val="00C13431"/>
    <w:rsid w:val="00C224B6"/>
    <w:rsid w:val="00C32E2D"/>
    <w:rsid w:val="00C378C0"/>
    <w:rsid w:val="00C41BDF"/>
    <w:rsid w:val="00C62A04"/>
    <w:rsid w:val="00C64664"/>
    <w:rsid w:val="00C72939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E7815"/>
    <w:rsid w:val="00CF5267"/>
    <w:rsid w:val="00D02A80"/>
    <w:rsid w:val="00D0454D"/>
    <w:rsid w:val="00D10E9E"/>
    <w:rsid w:val="00D211A7"/>
    <w:rsid w:val="00D25883"/>
    <w:rsid w:val="00D32685"/>
    <w:rsid w:val="00D40095"/>
    <w:rsid w:val="00D61696"/>
    <w:rsid w:val="00D716A1"/>
    <w:rsid w:val="00D7254E"/>
    <w:rsid w:val="00D81F5A"/>
    <w:rsid w:val="00D911B2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A43F4"/>
    <w:rsid w:val="00EB65BE"/>
    <w:rsid w:val="00EE0C22"/>
    <w:rsid w:val="00EE2D8B"/>
    <w:rsid w:val="00EF4051"/>
    <w:rsid w:val="00F0127E"/>
    <w:rsid w:val="00F03029"/>
    <w:rsid w:val="00F065A7"/>
    <w:rsid w:val="00F20BE2"/>
    <w:rsid w:val="00F20EB3"/>
    <w:rsid w:val="00F25BDC"/>
    <w:rsid w:val="00F470CF"/>
    <w:rsid w:val="00F56190"/>
    <w:rsid w:val="00F733B2"/>
    <w:rsid w:val="00F96D91"/>
    <w:rsid w:val="00FA2A99"/>
    <w:rsid w:val="00FB3599"/>
    <w:rsid w:val="00FD15A2"/>
    <w:rsid w:val="00FD275D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  <w:style w:type="character" w:customStyle="1" w:styleId="FontStyle130">
    <w:name w:val="Font Style130"/>
    <w:basedOn w:val="a0"/>
    <w:uiPriority w:val="99"/>
    <w:rsid w:val="00B5197C"/>
    <w:rPr>
      <w:rFonts w:ascii="Constantia" w:hAnsi="Constantia" w:cs="Constant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  <w:style w:type="character" w:customStyle="1" w:styleId="FontStyle130">
    <w:name w:val="Font Style130"/>
    <w:basedOn w:val="a0"/>
    <w:uiPriority w:val="99"/>
    <w:rsid w:val="00B5197C"/>
    <w:rPr>
      <w:rFonts w:ascii="Constantia" w:hAnsi="Constantia" w:cs="Constant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33768" TargetMode="External"/><Relationship Id="rId13" Type="http://schemas.openxmlformats.org/officeDocument/2006/relationships/hyperlink" Target="https://www.escardio.org/" TargetMode="External"/><Relationship Id="rId18" Type="http://schemas.openxmlformats.org/officeDocument/2006/relationships/hyperlink" Target="http://www.med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igafund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ardio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edicinform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studmedl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Иокша Диана</cp:lastModifiedBy>
  <cp:revision>34</cp:revision>
  <cp:lastPrinted>2018-09-18T10:59:00Z</cp:lastPrinted>
  <dcterms:created xsi:type="dcterms:W3CDTF">2018-09-17T11:52:00Z</dcterms:created>
  <dcterms:modified xsi:type="dcterms:W3CDTF">2019-11-06T10:16:00Z</dcterms:modified>
</cp:coreProperties>
</file>