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707F" w14:textId="77777777" w:rsidR="0018158D" w:rsidRDefault="0018158D"/>
    <w:p w14:paraId="415EA2D6" w14:textId="77777777" w:rsidR="006B3876" w:rsidRDefault="006B3876" w:rsidP="00D211A7">
      <w:pPr>
        <w:jc w:val="center"/>
      </w:pPr>
    </w:p>
    <w:p w14:paraId="6699B864" w14:textId="77777777" w:rsidR="00D211A7" w:rsidRPr="009A1923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УТВЕРЖДАЮ</w:t>
      </w:r>
    </w:p>
    <w:p w14:paraId="3243CD90" w14:textId="77777777"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Ректор______________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BB426E">
        <w:rPr>
          <w:rFonts w:ascii="Times New Roman" w:hAnsi="Times New Roman" w:cs="Times New Roman"/>
          <w:sz w:val="28"/>
          <w:szCs w:val="28"/>
        </w:rPr>
        <w:t>Маковский М.В.</w:t>
      </w:r>
    </w:p>
    <w:p w14:paraId="6E31E31A" w14:textId="77777777"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«____»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201</w:t>
      </w:r>
      <w:r w:rsidR="007141B9">
        <w:rPr>
          <w:rFonts w:ascii="Times New Roman" w:hAnsi="Times New Roman" w:cs="Times New Roman"/>
          <w:sz w:val="28"/>
          <w:szCs w:val="28"/>
        </w:rPr>
        <w:t>9</w:t>
      </w:r>
    </w:p>
    <w:p w14:paraId="0AE25BD4" w14:textId="77777777" w:rsidR="00D211A7" w:rsidRDefault="00D211A7" w:rsidP="00D211A7"/>
    <w:p w14:paraId="28E97F67" w14:textId="77777777" w:rsidR="00D211A7" w:rsidRDefault="00D211A7" w:rsidP="00D211A7"/>
    <w:p w14:paraId="20C94C6A" w14:textId="77777777" w:rsidR="00581648" w:rsidRDefault="00581648" w:rsidP="00D211A7"/>
    <w:p w14:paraId="6585489C" w14:textId="77777777" w:rsidR="008B134F" w:rsidRDefault="008B134F" w:rsidP="00D211A7"/>
    <w:p w14:paraId="453F7B2A" w14:textId="77777777" w:rsidR="00581648" w:rsidRDefault="00581648" w:rsidP="00D211A7"/>
    <w:p w14:paraId="2F64C2B7" w14:textId="77777777" w:rsidR="00D211A7" w:rsidRPr="00D211A7" w:rsidRDefault="0079176F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="00D211A7" w:rsidRPr="00D211A7">
        <w:rPr>
          <w:rFonts w:ascii="Times New Roman" w:hAnsi="Times New Roman" w:cs="Times New Roman"/>
          <w:sz w:val="28"/>
          <w:szCs w:val="28"/>
        </w:rPr>
        <w:t xml:space="preserve"> ПРОФЕССИОНАЛЬНАЯ</w:t>
      </w:r>
    </w:p>
    <w:p w14:paraId="478EB2C2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14:paraId="486C92DE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НЕПРЕРЫВНОГО ОБРАЗОВАНИЯ</w:t>
      </w:r>
    </w:p>
    <w:p w14:paraId="084B390D" w14:textId="77777777" w:rsidR="00D211A7" w:rsidRDefault="00D211A7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48D85880" w14:textId="77777777" w:rsidR="00D211A7" w:rsidRDefault="00BF48AE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AE">
        <w:rPr>
          <w:rFonts w:ascii="Times New Roman" w:hAnsi="Times New Roman" w:cs="Times New Roman"/>
          <w:b/>
          <w:sz w:val="28"/>
          <w:szCs w:val="28"/>
        </w:rPr>
        <w:t>«</w:t>
      </w:r>
      <w:r w:rsidR="003D53AB">
        <w:rPr>
          <w:rFonts w:ascii="Times New Roman" w:hAnsi="Times New Roman" w:cs="Times New Roman"/>
          <w:b/>
          <w:sz w:val="28"/>
          <w:szCs w:val="28"/>
        </w:rPr>
        <w:t>Функциональная диагностика</w:t>
      </w:r>
      <w:r w:rsidR="003F224C">
        <w:rPr>
          <w:rFonts w:ascii="Times New Roman" w:hAnsi="Times New Roman" w:cs="Times New Roman"/>
          <w:b/>
          <w:sz w:val="28"/>
          <w:szCs w:val="28"/>
        </w:rPr>
        <w:t>»</w:t>
      </w:r>
    </w:p>
    <w:p w14:paraId="2EC809DB" w14:textId="77777777" w:rsid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9">
        <w:rPr>
          <w:rFonts w:ascii="Times New Roman" w:hAnsi="Times New Roman" w:cs="Times New Roman"/>
          <w:sz w:val="28"/>
          <w:szCs w:val="28"/>
        </w:rPr>
        <w:t>по теме</w:t>
      </w:r>
    </w:p>
    <w:p w14:paraId="4B2EEADA" w14:textId="77777777" w:rsidR="00E65F99" w:rsidRP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99">
        <w:rPr>
          <w:rFonts w:ascii="Times New Roman" w:hAnsi="Times New Roman" w:cs="Times New Roman"/>
          <w:b/>
          <w:sz w:val="28"/>
          <w:szCs w:val="28"/>
        </w:rPr>
        <w:t>«</w:t>
      </w:r>
      <w:r w:rsidR="003D53AB" w:rsidRPr="003D53AB">
        <w:rPr>
          <w:rFonts w:ascii="Times New Roman" w:hAnsi="Times New Roman" w:cs="Times New Roman"/>
          <w:b/>
          <w:sz w:val="28"/>
          <w:szCs w:val="28"/>
        </w:rPr>
        <w:t>ЭКГ признаки гипертрофии различных отделов миокарда</w:t>
      </w:r>
      <w:r w:rsidRPr="00E65F99">
        <w:rPr>
          <w:rFonts w:ascii="Times New Roman" w:hAnsi="Times New Roman" w:cs="Times New Roman"/>
          <w:b/>
          <w:sz w:val="28"/>
          <w:szCs w:val="28"/>
        </w:rPr>
        <w:t>»</w:t>
      </w:r>
    </w:p>
    <w:p w14:paraId="61F4944B" w14:textId="77777777" w:rsidR="00581648" w:rsidRPr="00D211A7" w:rsidRDefault="00581648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9FF0C" w14:textId="0CB6AD85" w:rsidR="00D211A7" w:rsidRPr="00D211A7" w:rsidRDefault="00336DB8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освоения-</w:t>
      </w:r>
      <w:r w:rsidR="00B95330">
        <w:rPr>
          <w:rFonts w:ascii="Times New Roman" w:hAnsi="Times New Roman" w:cs="Times New Roman"/>
          <w:sz w:val="28"/>
          <w:szCs w:val="28"/>
        </w:rPr>
        <w:t>36</w:t>
      </w:r>
      <w:r w:rsidR="008B134F">
        <w:rPr>
          <w:rFonts w:ascii="Times New Roman" w:hAnsi="Times New Roman" w:cs="Times New Roman"/>
          <w:sz w:val="28"/>
          <w:szCs w:val="28"/>
        </w:rPr>
        <w:t xml:space="preserve"> академических </w:t>
      </w:r>
      <w:r w:rsidR="00D211A7" w:rsidRPr="00D211A7">
        <w:rPr>
          <w:rFonts w:ascii="Times New Roman" w:hAnsi="Times New Roman" w:cs="Times New Roman"/>
          <w:sz w:val="28"/>
          <w:szCs w:val="28"/>
        </w:rPr>
        <w:t>часов)</w:t>
      </w:r>
    </w:p>
    <w:p w14:paraId="71EA6E96" w14:textId="77777777" w:rsidR="00D211A7" w:rsidRDefault="00D211A7" w:rsidP="00D211A7"/>
    <w:p w14:paraId="49A15AD1" w14:textId="77777777" w:rsidR="00D211A7" w:rsidRDefault="00D211A7" w:rsidP="00D211A7"/>
    <w:p w14:paraId="4E25D42C" w14:textId="77777777" w:rsidR="00D211A7" w:rsidRDefault="00D211A7" w:rsidP="00D211A7"/>
    <w:p w14:paraId="1C498A6E" w14:textId="77777777" w:rsidR="00581648" w:rsidRDefault="00581648" w:rsidP="00D211A7"/>
    <w:p w14:paraId="4C506DC2" w14:textId="77777777" w:rsidR="00D211A7" w:rsidRDefault="00D211A7" w:rsidP="00D211A7"/>
    <w:p w14:paraId="448F9679" w14:textId="77777777" w:rsidR="00D211A7" w:rsidRDefault="00D211A7" w:rsidP="00D211A7"/>
    <w:p w14:paraId="538C887B" w14:textId="77777777" w:rsidR="00BF48AE" w:rsidRDefault="00D211A7" w:rsidP="003F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2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7141B9">
        <w:rPr>
          <w:rFonts w:ascii="Times New Roman" w:hAnsi="Times New Roman" w:cs="Times New Roman"/>
          <w:b/>
          <w:sz w:val="28"/>
          <w:szCs w:val="28"/>
        </w:rPr>
        <w:t>9</w:t>
      </w:r>
    </w:p>
    <w:p w14:paraId="515CBF6F" w14:textId="77777777" w:rsidR="003F224C" w:rsidRDefault="003F224C" w:rsidP="00CB3041">
      <w:pPr>
        <w:pStyle w:val="a9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3F224C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  <w:r w:rsidRPr="003F224C">
        <w:rPr>
          <w:rFonts w:ascii="Times New Roman" w:hAnsi="Times New Roman" w:cs="Times New Roman"/>
          <w:b/>
          <w:sz w:val="28"/>
          <w:szCs w:val="28"/>
        </w:rPr>
        <w:tab/>
      </w:r>
    </w:p>
    <w:p w14:paraId="6E28DC9D" w14:textId="77777777" w:rsidR="00E65F99" w:rsidRDefault="00E65F99" w:rsidP="008F7756">
      <w:pPr>
        <w:pStyle w:val="p107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bCs/>
          <w:color w:val="000000"/>
          <w:sz w:val="28"/>
          <w:szCs w:val="28"/>
        </w:rPr>
      </w:pPr>
      <w:r w:rsidRPr="00E65F99">
        <w:rPr>
          <w:bCs/>
          <w:color w:val="000000"/>
          <w:sz w:val="28"/>
          <w:szCs w:val="28"/>
        </w:rPr>
        <w:t xml:space="preserve">Приказ Минздрава России от 08.10.2015 N 707н (ред. от 15.06.2017)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</w:t>
      </w:r>
    </w:p>
    <w:p w14:paraId="30A46454" w14:textId="77777777" w:rsidR="00FA2A99" w:rsidRPr="00F96D91" w:rsidRDefault="00BB426E" w:rsidP="00F96D9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>Федеральный закон от 21 ноября 2011 г. N 323-ФЗ "Об основах охраны здоровья граждан в Российской Федерации" (с изменениями</w:t>
      </w:r>
      <w:r w:rsidR="00FA2A99">
        <w:rPr>
          <w:rFonts w:ascii="Times New Roman" w:hAnsi="Times New Roman" w:cs="Times New Roman"/>
          <w:sz w:val="28"/>
          <w:szCs w:val="28"/>
        </w:rPr>
        <w:t xml:space="preserve"> и </w:t>
      </w:r>
      <w:r w:rsidR="00FA2A99" w:rsidRPr="00F96D91">
        <w:rPr>
          <w:rFonts w:ascii="Times New Roman" w:hAnsi="Times New Roman" w:cs="Times New Roman"/>
          <w:sz w:val="28"/>
          <w:szCs w:val="28"/>
        </w:rPr>
        <w:t>дополнениями от 29.12.2017).</w:t>
      </w:r>
    </w:p>
    <w:p w14:paraId="2DA9B692" w14:textId="77777777" w:rsidR="00BB426E" w:rsidRPr="00F96D91" w:rsidRDefault="00BB426E" w:rsidP="00F96D9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6D91">
        <w:rPr>
          <w:rFonts w:ascii="Times New Roman" w:hAnsi="Times New Roman" w:cs="Times New Roman"/>
          <w:sz w:val="28"/>
          <w:szCs w:val="28"/>
        </w:rPr>
        <w:t xml:space="preserve">ФЗ от 12.04.2010 г. № 61-ФЗ (с посл. изм. и </w:t>
      </w:r>
      <w:proofErr w:type="spellStart"/>
      <w:proofErr w:type="gramStart"/>
      <w:r w:rsidRPr="00F96D91">
        <w:rPr>
          <w:rFonts w:ascii="Times New Roman" w:hAnsi="Times New Roman" w:cs="Times New Roman"/>
          <w:sz w:val="28"/>
          <w:szCs w:val="28"/>
        </w:rPr>
        <w:t>доп.от</w:t>
      </w:r>
      <w:proofErr w:type="spellEnd"/>
      <w:proofErr w:type="gramEnd"/>
      <w:r w:rsidRPr="00F96D91">
        <w:rPr>
          <w:rFonts w:ascii="Times New Roman" w:hAnsi="Times New Roman" w:cs="Times New Roman"/>
          <w:sz w:val="28"/>
          <w:szCs w:val="28"/>
        </w:rPr>
        <w:t xml:space="preserve"> 2012г.) «Об обращении лекарственных средств»</w:t>
      </w:r>
    </w:p>
    <w:p w14:paraId="62CDC086" w14:textId="77777777" w:rsidR="00BB426E" w:rsidRPr="00F96D91" w:rsidRDefault="00BB426E" w:rsidP="00F96D9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6D91">
        <w:rPr>
          <w:rFonts w:ascii="Times New Roman" w:hAnsi="Times New Roman" w:cs="Times New Roman"/>
          <w:sz w:val="28"/>
          <w:szCs w:val="28"/>
        </w:rPr>
        <w:t xml:space="preserve">ФЗ от 29.11.2010 г. № 326-ФЗ (с посл. изм. и </w:t>
      </w:r>
      <w:proofErr w:type="spellStart"/>
      <w:r w:rsidRPr="00F96D9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F96D91">
        <w:rPr>
          <w:rFonts w:ascii="Times New Roman" w:hAnsi="Times New Roman" w:cs="Times New Roman"/>
          <w:sz w:val="28"/>
          <w:szCs w:val="28"/>
        </w:rPr>
        <w:t xml:space="preserve"> с 09.01.2017) «Об обязательном медицинском страховании в Российской Федерации»</w:t>
      </w:r>
    </w:p>
    <w:p w14:paraId="0A5FCB72" w14:textId="77777777" w:rsidR="00BB426E" w:rsidRDefault="00BB426E" w:rsidP="00F96D91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6D91">
        <w:rPr>
          <w:rFonts w:ascii="Times New Roman" w:hAnsi="Times New Roman" w:cs="Times New Roman"/>
          <w:sz w:val="28"/>
          <w:szCs w:val="28"/>
        </w:rPr>
        <w:t>Приказ от 10 мая 2017 года N 203н «Об утверждении </w:t>
      </w:r>
      <w:hyperlink r:id="rId7" w:history="1">
        <w:r w:rsidRPr="00F96D91">
          <w:rPr>
            <w:rFonts w:ascii="Times New Roman" w:hAnsi="Times New Roman" w:cs="Times New Roman"/>
            <w:sz w:val="28"/>
            <w:szCs w:val="28"/>
          </w:rPr>
          <w:t>критериев оценки качества медицинской помощи</w:t>
        </w:r>
      </w:hyperlink>
      <w:r w:rsidRPr="00F96D91">
        <w:rPr>
          <w:rFonts w:ascii="Times New Roman" w:hAnsi="Times New Roman" w:cs="Times New Roman"/>
          <w:sz w:val="28"/>
          <w:szCs w:val="28"/>
        </w:rPr>
        <w:t>»</w:t>
      </w:r>
    </w:p>
    <w:p w14:paraId="180C8412" w14:textId="77777777" w:rsidR="007C34D5" w:rsidRDefault="007C34D5" w:rsidP="007C34D5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D5">
        <w:rPr>
          <w:rFonts w:ascii="Times New Roman" w:hAnsi="Times New Roman" w:cs="Times New Roman"/>
          <w:sz w:val="28"/>
          <w:szCs w:val="28"/>
        </w:rPr>
        <w:t>Закон РФ от 07.02.1992 N 2300-1 (ред. от 04.06.2018) "О защите прав потребителей"</w:t>
      </w:r>
    </w:p>
    <w:p w14:paraId="33336E19" w14:textId="77777777" w:rsidR="009C5FC0" w:rsidRPr="009C5FC0" w:rsidRDefault="009C5FC0" w:rsidP="009C5FC0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FC0">
        <w:rPr>
          <w:rFonts w:ascii="Times New Roman" w:hAnsi="Times New Roman" w:cs="Times New Roman"/>
          <w:sz w:val="28"/>
          <w:szCs w:val="28"/>
        </w:rPr>
        <w:t>Приказ Минздрава России (Министерство здравоохранения РФ)</w:t>
      </w:r>
      <w:r>
        <w:rPr>
          <w:rFonts w:ascii="Times New Roman" w:hAnsi="Times New Roman" w:cs="Times New Roman"/>
          <w:sz w:val="28"/>
          <w:szCs w:val="28"/>
        </w:rPr>
        <w:t xml:space="preserve"> от 13 октября 2017 г. №804Н "Об</w:t>
      </w:r>
      <w:r w:rsidRPr="009C5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номенклатуры медицинских услуг</w:t>
      </w:r>
      <w:r w:rsidRPr="009C5FC0">
        <w:rPr>
          <w:rFonts w:ascii="Times New Roman" w:hAnsi="Times New Roman" w:cs="Times New Roman"/>
          <w:sz w:val="28"/>
          <w:szCs w:val="28"/>
        </w:rPr>
        <w:t>"</w:t>
      </w:r>
    </w:p>
    <w:p w14:paraId="57137A77" w14:textId="77777777" w:rsidR="00851C7E" w:rsidRDefault="00851C7E" w:rsidP="00851C7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14E08B7" w14:textId="77777777" w:rsidR="00851C7E" w:rsidRDefault="00851C7E" w:rsidP="00851C7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9B11405" w14:textId="77777777" w:rsidR="00851C7E" w:rsidRDefault="00851C7E" w:rsidP="00851C7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959DEDB" w14:textId="77777777" w:rsidR="00851C7E" w:rsidRDefault="00851C7E" w:rsidP="00851C7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7C745A1" w14:textId="77777777" w:rsidR="00851C7E" w:rsidRPr="00851C7E" w:rsidRDefault="00851C7E" w:rsidP="00851C7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2C73C08" w14:textId="77777777" w:rsidR="00BB426E" w:rsidRDefault="00BB426E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6D334" w14:textId="77777777" w:rsidR="008F7756" w:rsidRDefault="008F7756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132A1" w14:textId="77777777" w:rsidR="008F7756" w:rsidRDefault="008F7756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021ED" w14:textId="77777777" w:rsidR="00FA2A99" w:rsidRDefault="00FA2A99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28053" w14:textId="77777777" w:rsidR="00FA2A99" w:rsidRDefault="00FA2A99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1DA53" w14:textId="77777777" w:rsidR="003D53AB" w:rsidRDefault="003D53AB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18AD3" w14:textId="77777777" w:rsidR="00F96D91" w:rsidRDefault="00F96D91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7B76A" w14:textId="77777777" w:rsidR="009C5FC0" w:rsidRPr="00BB426E" w:rsidRDefault="009C5FC0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4339B" w14:textId="77777777" w:rsidR="001F0980" w:rsidRPr="008762A3" w:rsidRDefault="003F224C" w:rsidP="00876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Паспорт </w:t>
      </w:r>
      <w:r w:rsidR="005F079F" w:rsidRPr="008762A3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tbl>
      <w:tblPr>
        <w:tblStyle w:val="ab"/>
        <w:tblW w:w="9644" w:type="dxa"/>
        <w:tblLook w:val="04A0" w:firstRow="1" w:lastRow="0" w:firstColumn="1" w:lastColumn="0" w:noHBand="0" w:noVBand="1"/>
      </w:tblPr>
      <w:tblGrid>
        <w:gridCol w:w="657"/>
        <w:gridCol w:w="2596"/>
        <w:gridCol w:w="6391"/>
      </w:tblGrid>
      <w:tr w:rsidR="001F0980" w:rsidRPr="0079176F" w14:paraId="739B03F2" w14:textId="77777777" w:rsidTr="0079176F">
        <w:trPr>
          <w:trHeight w:val="470"/>
        </w:trPr>
        <w:tc>
          <w:tcPr>
            <w:tcW w:w="657" w:type="dxa"/>
          </w:tcPr>
          <w:p w14:paraId="6DAC6978" w14:textId="77777777"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96" w:type="dxa"/>
          </w:tcPr>
          <w:p w14:paraId="0A57083A" w14:textId="77777777"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Обозначенные поля</w:t>
            </w:r>
          </w:p>
        </w:tc>
        <w:tc>
          <w:tcPr>
            <w:tcW w:w="6391" w:type="dxa"/>
          </w:tcPr>
          <w:p w14:paraId="47E33CA9" w14:textId="77777777"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Поля для заполнения</w:t>
            </w:r>
          </w:p>
        </w:tc>
      </w:tr>
      <w:tr w:rsidR="001F0980" w:rsidRPr="0079176F" w14:paraId="63BFA456" w14:textId="77777777" w:rsidTr="0079176F">
        <w:trPr>
          <w:trHeight w:val="481"/>
        </w:trPr>
        <w:tc>
          <w:tcPr>
            <w:tcW w:w="657" w:type="dxa"/>
          </w:tcPr>
          <w:p w14:paraId="1CF351FA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3D9CAF6C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391" w:type="dxa"/>
            <w:vAlign w:val="center"/>
          </w:tcPr>
          <w:p w14:paraId="3F02A6A3" w14:textId="77777777" w:rsidR="001F0980" w:rsidRPr="0079176F" w:rsidRDefault="0046337E" w:rsidP="00FA2A99">
            <w:pPr>
              <w:tabs>
                <w:tab w:val="left" w:pos="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D53AB" w:rsidRPr="003D53AB">
              <w:rPr>
                <w:rFonts w:ascii="Times New Roman" w:hAnsi="Times New Roman" w:cs="Times New Roman"/>
                <w:b/>
                <w:sz w:val="26"/>
                <w:szCs w:val="26"/>
              </w:rPr>
              <w:t>ЭКГ признаки гипертрофии различных отделов миокарда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79176F" w14:paraId="65A14067" w14:textId="77777777" w:rsidTr="0079176F">
        <w:trPr>
          <w:trHeight w:val="235"/>
        </w:trPr>
        <w:tc>
          <w:tcPr>
            <w:tcW w:w="657" w:type="dxa"/>
          </w:tcPr>
          <w:p w14:paraId="4A107160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73DA4C8F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Объем программы</w:t>
            </w:r>
          </w:p>
        </w:tc>
        <w:tc>
          <w:tcPr>
            <w:tcW w:w="6391" w:type="dxa"/>
            <w:vAlign w:val="center"/>
          </w:tcPr>
          <w:p w14:paraId="18B7FE3E" w14:textId="3A0FAF8C" w:rsidR="001F0980" w:rsidRPr="0079176F" w:rsidRDefault="00B95330" w:rsidP="00710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316098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</w:p>
        </w:tc>
      </w:tr>
      <w:tr w:rsidR="001F0980" w:rsidRPr="0079176F" w14:paraId="3D3350DB" w14:textId="77777777" w:rsidTr="0079176F">
        <w:trPr>
          <w:trHeight w:val="481"/>
        </w:trPr>
        <w:tc>
          <w:tcPr>
            <w:tcW w:w="657" w:type="dxa"/>
          </w:tcPr>
          <w:p w14:paraId="76308BE0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3F73161F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Варианты обучения</w:t>
            </w:r>
          </w:p>
        </w:tc>
        <w:tc>
          <w:tcPr>
            <w:tcW w:w="6391" w:type="dxa"/>
            <w:vAlign w:val="center"/>
          </w:tcPr>
          <w:p w14:paraId="3D2485F1" w14:textId="77777777" w:rsidR="001F0980" w:rsidRPr="0079176F" w:rsidRDefault="004D59DA" w:rsidP="00710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</w:tr>
      <w:tr w:rsidR="001F0980" w:rsidRPr="0079176F" w14:paraId="44D774C7" w14:textId="77777777" w:rsidTr="0079176F">
        <w:trPr>
          <w:trHeight w:val="1679"/>
        </w:trPr>
        <w:tc>
          <w:tcPr>
            <w:tcW w:w="657" w:type="dxa"/>
          </w:tcPr>
          <w:p w14:paraId="74B1C762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633AF508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Вид выдаваемого документа по окончании обучения</w:t>
            </w:r>
          </w:p>
        </w:tc>
        <w:tc>
          <w:tcPr>
            <w:tcW w:w="6391" w:type="dxa"/>
            <w:vAlign w:val="center"/>
          </w:tcPr>
          <w:p w14:paraId="67D72C9D" w14:textId="77777777" w:rsidR="001F0980" w:rsidRPr="0079176F" w:rsidRDefault="001F0980" w:rsidP="00BB426E">
            <w:pPr>
              <w:tabs>
                <w:tab w:val="left" w:pos="5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Лицам, успешно освоившим соответствующую дополнительную профессиональную программу повышения квалификации непрерывн</w:t>
            </w:r>
            <w:r w:rsidR="0046337E" w:rsidRPr="0079176F">
              <w:rPr>
                <w:rFonts w:ascii="Times New Roman" w:hAnsi="Times New Roman" w:cs="Times New Roman"/>
                <w:sz w:val="26"/>
                <w:szCs w:val="26"/>
              </w:rPr>
              <w:t>ого образования по теме «</w:t>
            </w:r>
            <w:r w:rsidR="003D53AB" w:rsidRPr="003D53AB">
              <w:rPr>
                <w:rFonts w:ascii="Times New Roman" w:hAnsi="Times New Roman" w:cs="Times New Roman"/>
                <w:b/>
                <w:sz w:val="26"/>
                <w:szCs w:val="26"/>
              </w:rPr>
              <w:t>ЭКГ признаки гипертрофии различных отделов миокарда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 и прошедшим итоговую аттестацию, выдается удостоверение о повышении квалификации.</w:t>
            </w:r>
          </w:p>
        </w:tc>
      </w:tr>
      <w:tr w:rsidR="001F0980" w:rsidRPr="0079176F" w14:paraId="6DD2F548" w14:textId="77777777" w:rsidTr="0079176F">
        <w:trPr>
          <w:trHeight w:val="1444"/>
        </w:trPr>
        <w:tc>
          <w:tcPr>
            <w:tcW w:w="657" w:type="dxa"/>
          </w:tcPr>
          <w:p w14:paraId="18A7C5CB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775BCBDE" w14:textId="77777777" w:rsidR="001F0980" w:rsidRPr="0079176F" w:rsidRDefault="001F0980" w:rsidP="003F3AC9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6391" w:type="dxa"/>
            <w:vAlign w:val="center"/>
          </w:tcPr>
          <w:p w14:paraId="17A8FCA9" w14:textId="77777777" w:rsidR="003D53AB" w:rsidRPr="003D53AB" w:rsidRDefault="003D53AB" w:rsidP="003D53AB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53AB">
              <w:rPr>
                <w:rFonts w:ascii="Times New Roman" w:hAnsi="Times New Roman" w:cs="Times New Roman"/>
                <w:sz w:val="26"/>
                <w:szCs w:val="26"/>
              </w:rPr>
              <w:t>Высшее образование - специалист по одной из специальностей: "Лечебное дело", "Педиатрия".</w:t>
            </w:r>
          </w:p>
          <w:p w14:paraId="48F1A05B" w14:textId="77777777" w:rsidR="003D53AB" w:rsidRPr="003D53AB" w:rsidRDefault="003D53AB" w:rsidP="003D53AB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53AB">
              <w:rPr>
                <w:rFonts w:ascii="Times New Roman" w:hAnsi="Times New Roman" w:cs="Times New Roman"/>
                <w:sz w:val="26"/>
                <w:szCs w:val="26"/>
              </w:rPr>
              <w:t>Подготовка в ординатуре по специальности "Функциональная диагностика"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D53AB">
              <w:rPr>
                <w:rFonts w:ascii="Times New Roman" w:hAnsi="Times New Roman" w:cs="Times New Roman"/>
                <w:sz w:val="26"/>
                <w:szCs w:val="26"/>
              </w:rPr>
              <w:t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"Неврология", "Педиатрия", "Ревматология", "Терапия", "Кардиология"</w:t>
            </w:r>
          </w:p>
          <w:p w14:paraId="78A1AF67" w14:textId="77777777" w:rsidR="001F0980" w:rsidRPr="0079176F" w:rsidRDefault="003D53AB" w:rsidP="003D53AB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53AB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1F0980" w:rsidRPr="0079176F" w14:paraId="10C465EC" w14:textId="77777777" w:rsidTr="0079176F">
        <w:trPr>
          <w:trHeight w:val="1198"/>
        </w:trPr>
        <w:tc>
          <w:tcPr>
            <w:tcW w:w="657" w:type="dxa"/>
          </w:tcPr>
          <w:p w14:paraId="5118B687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3C1F3E1F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Категории обучающихся</w:t>
            </w:r>
          </w:p>
        </w:tc>
        <w:tc>
          <w:tcPr>
            <w:tcW w:w="6391" w:type="dxa"/>
            <w:vAlign w:val="center"/>
          </w:tcPr>
          <w:p w14:paraId="159F0661" w14:textId="77777777" w:rsidR="00B61B50" w:rsidRPr="00FA2A99" w:rsidRDefault="003D53AB" w:rsidP="003D5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3AB">
              <w:rPr>
                <w:rFonts w:ascii="Times New Roman" w:hAnsi="Times New Roman" w:cs="Times New Roman"/>
                <w:sz w:val="26"/>
                <w:szCs w:val="26"/>
              </w:rP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  <w:tr w:rsidR="001F0980" w:rsidRPr="0079176F" w14:paraId="09C9377D" w14:textId="77777777" w:rsidTr="0079176F">
        <w:trPr>
          <w:trHeight w:val="716"/>
        </w:trPr>
        <w:tc>
          <w:tcPr>
            <w:tcW w:w="657" w:type="dxa"/>
          </w:tcPr>
          <w:p w14:paraId="5986C86E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22C3F88F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Предполагаемый период начала обучения</w:t>
            </w:r>
          </w:p>
        </w:tc>
        <w:tc>
          <w:tcPr>
            <w:tcW w:w="6391" w:type="dxa"/>
            <w:vAlign w:val="center"/>
          </w:tcPr>
          <w:p w14:paraId="53233C32" w14:textId="77777777" w:rsidR="001F0980" w:rsidRPr="0079176F" w:rsidRDefault="001F0980" w:rsidP="0071051C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По учебному плану</w:t>
            </w:r>
          </w:p>
        </w:tc>
      </w:tr>
      <w:tr w:rsidR="001F0980" w:rsidRPr="0079176F" w14:paraId="5F01D674" w14:textId="77777777" w:rsidTr="0079176F">
        <w:trPr>
          <w:trHeight w:val="2642"/>
        </w:trPr>
        <w:tc>
          <w:tcPr>
            <w:tcW w:w="657" w:type="dxa"/>
          </w:tcPr>
          <w:p w14:paraId="07626A6A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65991A3B" w14:textId="77777777" w:rsidR="001F0980" w:rsidRPr="0079176F" w:rsidRDefault="001F0980" w:rsidP="003F3AC9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Аннотация</w:t>
            </w:r>
          </w:p>
        </w:tc>
        <w:tc>
          <w:tcPr>
            <w:tcW w:w="6391" w:type="dxa"/>
            <w:vAlign w:val="center"/>
          </w:tcPr>
          <w:p w14:paraId="3D902C57" w14:textId="77777777" w:rsidR="001F0980" w:rsidRPr="0079176F" w:rsidRDefault="001F0980" w:rsidP="003D53AB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Данная программа направлена на совершенствование имеющихся и получение новых компетенций, необходимых для профессиональной деятельности, и повышение профессионального уровня в рамках имеющейся квалификации по специальности «</w:t>
            </w:r>
            <w:r w:rsidR="003D53AB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». Содержание программы построено в соответствии с модульным принципом. Каждый модуль подразделяется на темы, каждая тема − на элементы</w:t>
            </w:r>
          </w:p>
        </w:tc>
      </w:tr>
      <w:tr w:rsidR="001F0980" w:rsidRPr="0079176F" w14:paraId="2D9DA47D" w14:textId="77777777" w:rsidTr="0079176F">
        <w:trPr>
          <w:trHeight w:val="1679"/>
        </w:trPr>
        <w:tc>
          <w:tcPr>
            <w:tcW w:w="657" w:type="dxa"/>
          </w:tcPr>
          <w:p w14:paraId="648CF99A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0F508481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</w:p>
        </w:tc>
        <w:tc>
          <w:tcPr>
            <w:tcW w:w="6391" w:type="dxa"/>
            <w:vAlign w:val="center"/>
          </w:tcPr>
          <w:p w14:paraId="1EF8107F" w14:textId="77777777" w:rsidR="001F0980" w:rsidRPr="0079176F" w:rsidRDefault="001F0980" w:rsidP="003D53AB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Приобретение и совершенствование профессиональных знаний и практических навыков</w:t>
            </w:r>
            <w:r w:rsidR="00316098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необходимых для профессиональной деятельности и повышения профессионального уровня в рамках имеющейся квалификации по специальности «</w:t>
            </w:r>
            <w:r w:rsidR="003D53AB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79176F" w14:paraId="53D6C361" w14:textId="77777777" w:rsidTr="0079176F">
        <w:trPr>
          <w:trHeight w:val="1433"/>
        </w:trPr>
        <w:tc>
          <w:tcPr>
            <w:tcW w:w="657" w:type="dxa"/>
          </w:tcPr>
          <w:p w14:paraId="13BC2CC6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350E67D8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6391" w:type="dxa"/>
            <w:vAlign w:val="center"/>
          </w:tcPr>
          <w:p w14:paraId="04B2A0FD" w14:textId="77777777" w:rsidR="001F0980" w:rsidRPr="0079176F" w:rsidRDefault="001F0980" w:rsidP="003D53AB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 реализации программы участвуют ведущие специалисты в области</w:t>
            </w:r>
            <w:r w:rsidR="00FA2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53AB">
              <w:rPr>
                <w:rFonts w:ascii="Times New Roman" w:hAnsi="Times New Roman" w:cs="Times New Roman"/>
                <w:sz w:val="26"/>
                <w:szCs w:val="26"/>
              </w:rPr>
              <w:t>функциональной диагностики, кардиологии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. Применяются дистанционные обучающие технологии. Обсуждаются совр</w:t>
            </w:r>
            <w:r w:rsidR="00453816" w:rsidRPr="0079176F">
              <w:rPr>
                <w:rFonts w:ascii="Times New Roman" w:hAnsi="Times New Roman" w:cs="Times New Roman"/>
                <w:sz w:val="26"/>
                <w:szCs w:val="26"/>
              </w:rPr>
              <w:t>еменные достижения медицины  и сов</w:t>
            </w:r>
            <w:r w:rsidR="004C5D77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ременные подходы в </w:t>
            </w:r>
            <w:r w:rsidR="00453816" w:rsidRPr="0079176F">
              <w:rPr>
                <w:rFonts w:ascii="Times New Roman" w:hAnsi="Times New Roman" w:cs="Times New Roman"/>
                <w:sz w:val="26"/>
                <w:szCs w:val="26"/>
              </w:rPr>
              <w:t>здравоохранении</w:t>
            </w:r>
          </w:p>
        </w:tc>
      </w:tr>
    </w:tbl>
    <w:p w14:paraId="7112464A" w14:textId="77777777" w:rsidR="0079176F" w:rsidRPr="00851C7E" w:rsidRDefault="0079176F" w:rsidP="00791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51F6DDB" w14:textId="77777777" w:rsidR="00AC550A" w:rsidRDefault="00732D1B" w:rsidP="00D911B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совершенствуются следующие проф</w:t>
      </w:r>
      <w:r w:rsidR="0079176F">
        <w:rPr>
          <w:rFonts w:ascii="Times New Roman" w:hAnsi="Times New Roman" w:cs="Times New Roman"/>
          <w:sz w:val="28"/>
          <w:szCs w:val="28"/>
        </w:rPr>
        <w:t>ессиональные компетенции (далее</w:t>
      </w:r>
      <w:r w:rsidR="00D911B2">
        <w:rPr>
          <w:rFonts w:ascii="Times New Roman" w:hAnsi="Times New Roman" w:cs="Times New Roman"/>
          <w:sz w:val="28"/>
          <w:szCs w:val="28"/>
        </w:rPr>
        <w:t xml:space="preserve"> - ПК):</w:t>
      </w:r>
    </w:p>
    <w:p w14:paraId="01C656D6" w14:textId="77777777" w:rsidR="00AC550A" w:rsidRPr="00AC550A" w:rsidRDefault="00AC550A" w:rsidP="00AC550A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способность и готовность к применению методов электрокардиографии  и интерпретации их результатов (ПК–1)</w:t>
      </w:r>
    </w:p>
    <w:p w14:paraId="30FDEEEA" w14:textId="77777777" w:rsidR="00AC550A" w:rsidRDefault="00AC550A" w:rsidP="00AC550A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550A">
        <w:rPr>
          <w:rFonts w:ascii="Times New Roman" w:eastAsia="Calibri" w:hAnsi="Times New Roman" w:cs="Times New Roman"/>
          <w:sz w:val="28"/>
          <w:szCs w:val="28"/>
        </w:rPr>
        <w:t xml:space="preserve"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</w:t>
      </w:r>
      <w:proofErr w:type="gramStart"/>
      <w:r w:rsidRPr="00AC550A">
        <w:rPr>
          <w:rFonts w:ascii="Times New Roman" w:eastAsia="Calibri" w:hAnsi="Times New Roman" w:cs="Times New Roman"/>
          <w:sz w:val="28"/>
          <w:szCs w:val="28"/>
        </w:rPr>
        <w:t>организма  больных</w:t>
      </w:r>
      <w:proofErr w:type="gramEnd"/>
      <w:r w:rsidRPr="00AC550A">
        <w:rPr>
          <w:rFonts w:ascii="Times New Roman" w:eastAsia="Calibri" w:hAnsi="Times New Roman" w:cs="Times New Roman"/>
          <w:sz w:val="28"/>
          <w:szCs w:val="28"/>
        </w:rPr>
        <w:t xml:space="preserve"> для своевременной диагностики кардиологических заболеваний и патологических процессов в сердечно-сосудистой системе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(ПК–2</w:t>
      </w: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>);</w:t>
      </w:r>
    </w:p>
    <w:p w14:paraId="18C35011" w14:textId="77777777" w:rsidR="00AC550A" w:rsidRPr="00AC550A" w:rsidRDefault="00AC550A" w:rsidP="00AC550A">
      <w:pPr>
        <w:widowControl w:val="0"/>
        <w:numPr>
          <w:ilvl w:val="0"/>
          <w:numId w:val="29"/>
        </w:numPr>
        <w:tabs>
          <w:tab w:val="num" w:pos="1430"/>
        </w:tabs>
        <w:suppressAutoHyphens/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550A">
        <w:rPr>
          <w:rFonts w:ascii="Times New Roman" w:eastAsia="Calibri" w:hAnsi="Times New Roman" w:cs="Times New Roman"/>
          <w:sz w:val="28"/>
          <w:szCs w:val="28"/>
        </w:rPr>
        <w:t xml:space="preserve">способность и готовность выявлять у больных основные патологические симптомы и синдромы сердечно-сосудистых заболеваний,  используя знания основ медико-биологических и клинических дисциплин с учетом законов течения патологии по органам и  системам  организма в целом, анализировать закономерности функционирования органов и систем при заболеваниях сердца и сосудов,  использовать алгоритм постановки диагноза (основного, сопутствующего, осложнений) с учетом Международной классификации болезней (далее </w:t>
      </w:r>
      <w:r w:rsidRPr="00AC550A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AC550A">
        <w:rPr>
          <w:rFonts w:ascii="Times New Roman" w:eastAsia="Calibri" w:hAnsi="Times New Roman" w:cs="Times New Roman"/>
          <w:sz w:val="28"/>
          <w:szCs w:val="28"/>
        </w:rPr>
        <w:t xml:space="preserve"> МКБ) и проблем, связанных со здоровьем, выполнять основные диагностические мероприятия по выявлению неотложных и угрожающих жизни состояний  у  больных с сердечно-сосудистыми заболеваниями </w:t>
      </w: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>(ПК–3);</w:t>
      </w:r>
    </w:p>
    <w:p w14:paraId="17E36A7B" w14:textId="77777777" w:rsidR="00AC550A" w:rsidRPr="00AC550A" w:rsidRDefault="00AC550A" w:rsidP="00AC550A">
      <w:pPr>
        <w:widowControl w:val="0"/>
        <w:tabs>
          <w:tab w:val="left" w:pos="993"/>
          <w:tab w:val="left" w:pos="1276"/>
          <w:tab w:val="left" w:pos="170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>в лечебной деятельности:</w:t>
      </w:r>
    </w:p>
    <w:p w14:paraId="0A789D0B" w14:textId="77777777" w:rsidR="00AC550A" w:rsidRPr="00AC550A" w:rsidRDefault="00AC550A" w:rsidP="00AC550A">
      <w:pPr>
        <w:widowControl w:val="0"/>
        <w:numPr>
          <w:ilvl w:val="0"/>
          <w:numId w:val="29"/>
        </w:numPr>
        <w:tabs>
          <w:tab w:val="num" w:pos="1430"/>
        </w:tabs>
        <w:suppressAutoHyphens/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способность и готовность выполнять </w:t>
      </w:r>
      <w:r>
        <w:rPr>
          <w:rFonts w:ascii="Times New Roman" w:hAnsi="Times New Roman"/>
          <w:sz w:val="28"/>
          <w:szCs w:val="28"/>
          <w:lang w:eastAsia="ar-SA"/>
        </w:rPr>
        <w:t>профилактических медицинских осмотров, диспансеризации и осуществлению диспансерного наблюдения за здоровыми и хроническими больными посредством использования метода электрокардиографии</w:t>
      </w: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(ПК–4);</w:t>
      </w:r>
    </w:p>
    <w:p w14:paraId="502D76DA" w14:textId="77777777" w:rsidR="00AC550A" w:rsidRPr="00AC550A" w:rsidRDefault="00AC550A" w:rsidP="00AC550A">
      <w:pPr>
        <w:widowControl w:val="0"/>
        <w:numPr>
          <w:ilvl w:val="0"/>
          <w:numId w:val="29"/>
        </w:numPr>
        <w:tabs>
          <w:tab w:val="num" w:pos="1430"/>
        </w:tabs>
        <w:suppressAutoHyphens/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</w:t>
      </w: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>(ПК–5);</w:t>
      </w:r>
    </w:p>
    <w:p w14:paraId="7B356A73" w14:textId="77777777" w:rsidR="00AC550A" w:rsidRPr="00D911B2" w:rsidRDefault="00AC550A" w:rsidP="00AC550A">
      <w:pPr>
        <w:widowControl w:val="0"/>
        <w:numPr>
          <w:ilvl w:val="0"/>
          <w:numId w:val="29"/>
        </w:numPr>
        <w:tabs>
          <w:tab w:val="num" w:pos="1430"/>
        </w:tabs>
        <w:suppressAutoHyphens/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способность проводить оценку эффективности современных медико-организационных и социально-экономических технологий при оказании медицинских услуг пациентам </w:t>
      </w: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>(ПК–6);</w:t>
      </w:r>
    </w:p>
    <w:p w14:paraId="4B41B523" w14:textId="77777777" w:rsidR="00AC550A" w:rsidRPr="00AC550A" w:rsidRDefault="00AC550A" w:rsidP="00AC550A">
      <w:pPr>
        <w:widowControl w:val="0"/>
        <w:numPr>
          <w:ilvl w:val="0"/>
          <w:numId w:val="29"/>
        </w:numPr>
        <w:tabs>
          <w:tab w:val="num" w:pos="1430"/>
        </w:tabs>
        <w:suppressAutoHyphens/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способность и готовность выполнять основные диагностические и лечебные мероприятия при помощи электрокардиографического метода исследования в соответствии с Федеральным законом от 21.11.2011 № 323-ФЗ «Об основах охраны здоровья граждан в Российской Федерации» </w:t>
      </w:r>
      <w:r>
        <w:rPr>
          <w:rFonts w:ascii="Times New Roman" w:hAnsi="Times New Roman"/>
          <w:sz w:val="28"/>
          <w:szCs w:val="28"/>
        </w:rPr>
        <w:lastRenderedPageBreak/>
        <w:t>(опубликован в «Собрании законодательства Российской Федерации», 28.11.2011, № 48, ст. 6724)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>(ПК–7);</w:t>
      </w:r>
    </w:p>
    <w:p w14:paraId="32CEE731" w14:textId="77777777" w:rsidR="00D716A1" w:rsidRPr="00651911" w:rsidRDefault="00D716A1" w:rsidP="00AC55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8816B8" w14:textId="375D7408" w:rsidR="00324A7C" w:rsidRDefault="00991288" w:rsidP="00D716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Нормативный срок освоения программы </w:t>
      </w:r>
      <w:r w:rsidRPr="001931A6">
        <w:rPr>
          <w:rFonts w:ascii="Times New Roman" w:hAnsi="Times New Roman" w:cs="Times New Roman"/>
          <w:sz w:val="28"/>
          <w:szCs w:val="28"/>
        </w:rPr>
        <w:t>−</w:t>
      </w:r>
      <w:r w:rsidR="0047244B">
        <w:rPr>
          <w:rFonts w:ascii="Times New Roman" w:hAnsi="Times New Roman" w:cs="Times New Roman"/>
          <w:sz w:val="28"/>
          <w:szCs w:val="28"/>
        </w:rPr>
        <w:t xml:space="preserve"> </w:t>
      </w:r>
      <w:r w:rsidR="00B95330">
        <w:rPr>
          <w:rFonts w:ascii="Times New Roman" w:hAnsi="Times New Roman" w:cs="Times New Roman"/>
          <w:sz w:val="28"/>
          <w:szCs w:val="28"/>
        </w:rPr>
        <w:t>36</w:t>
      </w:r>
      <w:r w:rsidR="0047244B">
        <w:rPr>
          <w:rFonts w:ascii="Times New Roman" w:hAnsi="Times New Roman" w:cs="Times New Roman"/>
          <w:sz w:val="28"/>
          <w:szCs w:val="28"/>
        </w:rPr>
        <w:t xml:space="preserve"> акад. часов / </w:t>
      </w:r>
      <w:r w:rsidR="00B95330">
        <w:rPr>
          <w:rFonts w:ascii="Times New Roman" w:hAnsi="Times New Roman" w:cs="Times New Roman"/>
          <w:sz w:val="28"/>
          <w:szCs w:val="28"/>
        </w:rPr>
        <w:t>36</w:t>
      </w:r>
      <w:r w:rsidR="0047244B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Pr="001931A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6DDC7B77" w14:textId="77777777" w:rsidR="00FA2A99" w:rsidRDefault="00B04E9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2B5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65FE8">
        <w:rPr>
          <w:rFonts w:ascii="Times New Roman" w:hAnsi="Times New Roman" w:cs="Times New Roman"/>
          <w:sz w:val="28"/>
          <w:szCs w:val="28"/>
        </w:rPr>
        <w:t xml:space="preserve"> </w:t>
      </w:r>
      <w:r w:rsidR="002B56AE">
        <w:rPr>
          <w:rFonts w:ascii="Times New Roman" w:hAnsi="Times New Roman" w:cs="Times New Roman"/>
          <w:sz w:val="28"/>
          <w:szCs w:val="28"/>
        </w:rPr>
        <w:t>заочная</w:t>
      </w:r>
    </w:p>
    <w:p w14:paraId="3E797047" w14:textId="77777777" w:rsidR="00FA2A99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D52AEF" w14:textId="77777777" w:rsidR="00FA2A99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DCF62E" w14:textId="77777777" w:rsidR="00FA2A99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DD1701" w14:textId="77777777"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C86877" w14:textId="77777777"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5C74AD" w14:textId="77777777"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F4C359" w14:textId="77777777"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F71782" w14:textId="77777777"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4D988A" w14:textId="77777777"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E1B675" w14:textId="77777777"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21758D" w14:textId="77777777"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A79443" w14:textId="77777777"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EFB9B6" w14:textId="77777777"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B46032" w14:textId="77777777"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DB3947" w14:textId="77777777" w:rsidR="00FA2A99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312DD7" w14:textId="77777777" w:rsidR="00FA2A99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B84ACD" w14:textId="77777777" w:rsidR="00FA2A99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1A6F11" w14:textId="77777777" w:rsidR="00FA2A99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23BBCA" w14:textId="77777777" w:rsidR="00D911B2" w:rsidRDefault="00D911B2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E7FB57" w14:textId="77777777" w:rsidR="00D911B2" w:rsidRDefault="00D911B2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A212F7" w14:textId="77777777" w:rsidR="00D911B2" w:rsidRDefault="00D911B2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BE902E" w14:textId="77777777" w:rsidR="00D911B2" w:rsidRDefault="00D911B2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AE17B1" w14:textId="77777777" w:rsidR="00D911B2" w:rsidRDefault="00D911B2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CFB91E" w14:textId="77777777" w:rsidR="00D911B2" w:rsidRDefault="00D911B2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FD893D" w14:textId="77777777" w:rsidR="00FA2A99" w:rsidRPr="001931A6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86E517" w14:textId="77777777" w:rsidR="0005558B" w:rsidRDefault="00991288" w:rsidP="00CB304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E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Форма обучения, режим и продолжительность занятий</w:t>
      </w:r>
    </w:p>
    <w:p w14:paraId="7A0F8DFA" w14:textId="77777777" w:rsidR="00332AA5" w:rsidRPr="00726A99" w:rsidRDefault="00332AA5" w:rsidP="00332AA5">
      <w:pPr>
        <w:pStyle w:val="a9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0"/>
        <w:gridCol w:w="1713"/>
        <w:gridCol w:w="1963"/>
        <w:gridCol w:w="2755"/>
      </w:tblGrid>
      <w:tr w:rsidR="00991288" w:rsidRPr="00322CF3" w14:paraId="285547A0" w14:textId="77777777" w:rsidTr="00D716A1">
        <w:trPr>
          <w:trHeight w:val="3002"/>
        </w:trPr>
        <w:tc>
          <w:tcPr>
            <w:tcW w:w="3140" w:type="dxa"/>
            <w:tcBorders>
              <w:tl2br w:val="single" w:sz="4" w:space="0" w:color="auto"/>
            </w:tcBorders>
          </w:tcPr>
          <w:tbl>
            <w:tblPr>
              <w:tblW w:w="0" w:type="auto"/>
              <w:tblInd w:w="1042" w:type="dxa"/>
              <w:tblLook w:val="0000" w:firstRow="0" w:lastRow="0" w:firstColumn="0" w:lastColumn="0" w:noHBand="0" w:noVBand="0"/>
            </w:tblPr>
            <w:tblGrid>
              <w:gridCol w:w="1470"/>
            </w:tblGrid>
            <w:tr w:rsidR="00991288" w:rsidRPr="00322CF3" w14:paraId="3D4BAABD" w14:textId="77777777" w:rsidTr="00D716A1">
              <w:trPr>
                <w:trHeight w:val="664"/>
              </w:trPr>
              <w:tc>
                <w:tcPr>
                  <w:tcW w:w="1470" w:type="dxa"/>
                </w:tcPr>
                <w:p w14:paraId="41C69BDE" w14:textId="77777777"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2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График обучения</w:t>
                  </w:r>
                </w:p>
                <w:p w14:paraId="7B566AC9" w14:textId="77777777"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AE1E91B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14:paraId="67B87F7B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13" w:type="dxa"/>
          </w:tcPr>
          <w:p w14:paraId="2BFF873F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Ауд. Часов</w:t>
            </w:r>
          </w:p>
          <w:p w14:paraId="04F45581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день</w:t>
            </w:r>
          </w:p>
        </w:tc>
        <w:tc>
          <w:tcPr>
            <w:tcW w:w="1963" w:type="dxa"/>
          </w:tcPr>
          <w:p w14:paraId="2C80F2A2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Дней в неделю</w:t>
            </w:r>
          </w:p>
        </w:tc>
        <w:tc>
          <w:tcPr>
            <w:tcW w:w="2755" w:type="dxa"/>
          </w:tcPr>
          <w:p w14:paraId="69E8F03D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Общая продолжительность программы (дней)</w:t>
            </w:r>
          </w:p>
        </w:tc>
      </w:tr>
      <w:tr w:rsidR="00991288" w:rsidRPr="00322CF3" w14:paraId="3E9CED15" w14:textId="77777777" w:rsidTr="00D716A1">
        <w:trPr>
          <w:trHeight w:val="1329"/>
        </w:trPr>
        <w:tc>
          <w:tcPr>
            <w:tcW w:w="3140" w:type="dxa"/>
          </w:tcPr>
          <w:p w14:paraId="6AA99B71" w14:textId="77777777" w:rsidR="00991288" w:rsidRPr="00322CF3" w:rsidRDefault="00DD2FE5" w:rsidP="00DD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отрыв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 работы (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  <w:tc>
          <w:tcPr>
            <w:tcW w:w="1713" w:type="dxa"/>
          </w:tcPr>
          <w:p w14:paraId="07BD217C" w14:textId="08D63824" w:rsidR="00991288" w:rsidRPr="00322CF3" w:rsidRDefault="00B95330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3" w:type="dxa"/>
          </w:tcPr>
          <w:p w14:paraId="7DBA46F1" w14:textId="77777777"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14:paraId="6E4094E4" w14:textId="77777777"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288" w:rsidRPr="00322CF3" w14:paraId="3FDD2B36" w14:textId="77777777" w:rsidTr="00D716A1">
        <w:trPr>
          <w:trHeight w:val="696"/>
        </w:trPr>
        <w:tc>
          <w:tcPr>
            <w:tcW w:w="3140" w:type="dxa"/>
          </w:tcPr>
          <w:p w14:paraId="25401B04" w14:textId="77777777" w:rsidR="00991288" w:rsidRPr="00322CF3" w:rsidRDefault="00991288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14:paraId="275940DF" w14:textId="7D5F0551" w:rsidR="00991288" w:rsidRPr="00322CF3" w:rsidRDefault="00B95330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3" w:type="dxa"/>
          </w:tcPr>
          <w:p w14:paraId="261A6B61" w14:textId="77777777" w:rsidR="00991288" w:rsidRPr="00322CF3" w:rsidRDefault="00991288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14:paraId="5E961CD6" w14:textId="77777777" w:rsidR="00991288" w:rsidRPr="00322CF3" w:rsidRDefault="0047244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22CF9EEB" w14:textId="77777777" w:rsidR="00D716A1" w:rsidRPr="00B61B50" w:rsidRDefault="00D716A1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107138" w14:textId="77777777" w:rsidR="00322CF3" w:rsidRPr="00651911" w:rsidRDefault="007A3ECC" w:rsidP="0065191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1FB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tbl>
      <w:tblPr>
        <w:tblStyle w:val="ab"/>
        <w:tblW w:w="9666" w:type="dxa"/>
        <w:tblLayout w:type="fixed"/>
        <w:tblLook w:val="04A0" w:firstRow="1" w:lastRow="0" w:firstColumn="1" w:lastColumn="0" w:noHBand="0" w:noVBand="1"/>
      </w:tblPr>
      <w:tblGrid>
        <w:gridCol w:w="1821"/>
        <w:gridCol w:w="3852"/>
        <w:gridCol w:w="1568"/>
        <w:gridCol w:w="2425"/>
      </w:tblGrid>
      <w:tr w:rsidR="00965FE8" w:rsidRPr="00322CF3" w14:paraId="4AE5117B" w14:textId="77777777" w:rsidTr="00D716A1">
        <w:trPr>
          <w:trHeight w:val="1646"/>
        </w:trPr>
        <w:tc>
          <w:tcPr>
            <w:tcW w:w="1821" w:type="dxa"/>
          </w:tcPr>
          <w:p w14:paraId="1BD42EA3" w14:textId="77777777" w:rsidR="00965FE8" w:rsidRPr="00322CF3" w:rsidRDefault="00965FE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14:paraId="360DED05" w14:textId="77777777" w:rsidR="00965FE8" w:rsidRPr="00322CF3" w:rsidRDefault="00965FE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568" w:type="dxa"/>
          </w:tcPr>
          <w:p w14:paraId="4F4AAF6F" w14:textId="77777777" w:rsidR="00965FE8" w:rsidRPr="00322CF3" w:rsidRDefault="00965FE8" w:rsidP="0096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25" w:type="dxa"/>
          </w:tcPr>
          <w:p w14:paraId="7F390E43" w14:textId="77777777" w:rsidR="00965FE8" w:rsidRPr="00322CF3" w:rsidRDefault="00965FE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65FE8" w:rsidRPr="00322CF3" w14:paraId="405CCC96" w14:textId="77777777" w:rsidTr="00D716A1">
        <w:trPr>
          <w:trHeight w:val="1376"/>
        </w:trPr>
        <w:tc>
          <w:tcPr>
            <w:tcW w:w="1821" w:type="dxa"/>
          </w:tcPr>
          <w:p w14:paraId="50DC8050" w14:textId="77777777" w:rsidR="00965FE8" w:rsidRPr="00322CF3" w:rsidRDefault="00965F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№1</w:t>
            </w:r>
          </w:p>
        </w:tc>
        <w:tc>
          <w:tcPr>
            <w:tcW w:w="3852" w:type="dxa"/>
            <w:vAlign w:val="center"/>
          </w:tcPr>
          <w:p w14:paraId="363354BB" w14:textId="77777777" w:rsidR="00965FE8" w:rsidRPr="00BB426E" w:rsidRDefault="009C5FC0" w:rsidP="009C5FC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Анатомия и физиология сердца</w:t>
            </w:r>
          </w:p>
        </w:tc>
        <w:tc>
          <w:tcPr>
            <w:tcW w:w="1568" w:type="dxa"/>
          </w:tcPr>
          <w:p w14:paraId="6A465157" w14:textId="77777777" w:rsidR="00965FE8" w:rsidRPr="00322CF3" w:rsidRDefault="007C34D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14:paraId="26AB546B" w14:textId="77777777"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15D2503C" w14:textId="77777777"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0ACC894C" w14:textId="77777777" w:rsidTr="00D716A1">
        <w:trPr>
          <w:trHeight w:val="2188"/>
        </w:trPr>
        <w:tc>
          <w:tcPr>
            <w:tcW w:w="1821" w:type="dxa"/>
          </w:tcPr>
          <w:p w14:paraId="43217893" w14:textId="77777777" w:rsidR="00965FE8" w:rsidRPr="00322CF3" w:rsidRDefault="00965F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2</w:t>
            </w:r>
          </w:p>
        </w:tc>
        <w:tc>
          <w:tcPr>
            <w:tcW w:w="3852" w:type="dxa"/>
            <w:vAlign w:val="center"/>
          </w:tcPr>
          <w:p w14:paraId="761B7052" w14:textId="77777777" w:rsidR="00C95636" w:rsidRPr="00322CF3" w:rsidRDefault="007C34D5" w:rsidP="00B519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4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Электрофизиологические  методы исследования сердца</w:t>
            </w:r>
            <w:r w:rsidR="009C5F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9C5FC0" w:rsidRPr="009C5FC0">
              <w:rPr>
                <w:rFonts w:cs="Times New Roman"/>
                <w:color w:val="auto"/>
                <w:sz w:val="28"/>
                <w:szCs w:val="28"/>
              </w:rPr>
              <w:t>Электрическая ось сердца</w:t>
            </w:r>
          </w:p>
        </w:tc>
        <w:tc>
          <w:tcPr>
            <w:tcW w:w="1568" w:type="dxa"/>
          </w:tcPr>
          <w:p w14:paraId="15B10097" w14:textId="77777777" w:rsidR="00965FE8" w:rsidRPr="00322CF3" w:rsidRDefault="007C34D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14:paraId="42704BA4" w14:textId="77777777"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6912A18D" w14:textId="77777777"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104F4535" w14:textId="77777777" w:rsidTr="00D716A1">
        <w:trPr>
          <w:trHeight w:val="1413"/>
        </w:trPr>
        <w:tc>
          <w:tcPr>
            <w:tcW w:w="1821" w:type="dxa"/>
          </w:tcPr>
          <w:p w14:paraId="63BBF1BD" w14:textId="77777777" w:rsidR="00965FE8" w:rsidRPr="00322CF3" w:rsidRDefault="00965FE8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3</w:t>
            </w:r>
          </w:p>
        </w:tc>
        <w:tc>
          <w:tcPr>
            <w:tcW w:w="3852" w:type="dxa"/>
            <w:vAlign w:val="center"/>
          </w:tcPr>
          <w:p w14:paraId="3C35C44A" w14:textId="77777777" w:rsidR="00965FE8" w:rsidRPr="00322CF3" w:rsidRDefault="007C34D5" w:rsidP="009C5F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4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Нормальная электрокардиограмма. </w:t>
            </w:r>
          </w:p>
        </w:tc>
        <w:tc>
          <w:tcPr>
            <w:tcW w:w="1568" w:type="dxa"/>
          </w:tcPr>
          <w:p w14:paraId="75B8228C" w14:textId="77777777" w:rsidR="00965FE8" w:rsidRPr="00322CF3" w:rsidRDefault="007C34D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14:paraId="341242A1" w14:textId="77777777"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3B92F860" w14:textId="77777777"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09B29E26" w14:textId="77777777" w:rsidTr="00D716A1">
        <w:trPr>
          <w:trHeight w:val="1344"/>
        </w:trPr>
        <w:tc>
          <w:tcPr>
            <w:tcW w:w="1821" w:type="dxa"/>
          </w:tcPr>
          <w:p w14:paraId="4C1EBCEC" w14:textId="77777777" w:rsidR="00965FE8" w:rsidRPr="00322CF3" w:rsidRDefault="00965FE8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Модуль № 4</w:t>
            </w:r>
          </w:p>
        </w:tc>
        <w:tc>
          <w:tcPr>
            <w:tcW w:w="3852" w:type="dxa"/>
            <w:vAlign w:val="center"/>
          </w:tcPr>
          <w:p w14:paraId="52428C30" w14:textId="77777777" w:rsidR="00965FE8" w:rsidRPr="00322CF3" w:rsidRDefault="007C34D5" w:rsidP="00C41BD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4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ЭКГ при гипертрофии миокарда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гипертрофия предсердий</w:t>
            </w:r>
          </w:p>
        </w:tc>
        <w:tc>
          <w:tcPr>
            <w:tcW w:w="1568" w:type="dxa"/>
          </w:tcPr>
          <w:p w14:paraId="5E090133" w14:textId="77777777" w:rsidR="00965FE8" w:rsidRPr="00322CF3" w:rsidRDefault="0073758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14:paraId="1A7FF3B8" w14:textId="77777777"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39B5ACCA" w14:textId="77777777"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F5F6A" w:rsidRPr="00322CF3" w14:paraId="0D28C6D7" w14:textId="77777777" w:rsidTr="00D716A1">
        <w:trPr>
          <w:trHeight w:val="1344"/>
        </w:trPr>
        <w:tc>
          <w:tcPr>
            <w:tcW w:w="1821" w:type="dxa"/>
          </w:tcPr>
          <w:p w14:paraId="2469C656" w14:textId="77777777" w:rsidR="002F5F6A" w:rsidRPr="00322CF3" w:rsidRDefault="002F5F6A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№5</w:t>
            </w:r>
          </w:p>
        </w:tc>
        <w:tc>
          <w:tcPr>
            <w:tcW w:w="3852" w:type="dxa"/>
            <w:vAlign w:val="center"/>
          </w:tcPr>
          <w:p w14:paraId="08EAA35E" w14:textId="77777777" w:rsidR="002F5F6A" w:rsidRPr="00C95636" w:rsidRDefault="007C34D5" w:rsidP="007C34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4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ЭКГ при гипертрофии миокарда: гипертрофия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желудочков</w:t>
            </w:r>
          </w:p>
        </w:tc>
        <w:tc>
          <w:tcPr>
            <w:tcW w:w="1568" w:type="dxa"/>
          </w:tcPr>
          <w:p w14:paraId="2C8A039F" w14:textId="77777777" w:rsidR="002F5F6A" w:rsidRPr="00322CF3" w:rsidRDefault="007C34D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14:paraId="45B9C6A0" w14:textId="77777777" w:rsidR="002F5F6A" w:rsidRPr="002F5F6A" w:rsidRDefault="002F5F6A" w:rsidP="002F5F6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5F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Промежуточный </w:t>
            </w:r>
          </w:p>
          <w:p w14:paraId="0305B621" w14:textId="77777777" w:rsidR="002F5F6A" w:rsidRPr="00322CF3" w:rsidRDefault="002F5F6A" w:rsidP="002F5F6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5F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тестовый контроль</w:t>
            </w:r>
          </w:p>
        </w:tc>
      </w:tr>
      <w:tr w:rsidR="00D716A1" w:rsidRPr="00322CF3" w14:paraId="72909A92" w14:textId="77777777" w:rsidTr="00D716A1">
        <w:trPr>
          <w:trHeight w:val="805"/>
        </w:trPr>
        <w:tc>
          <w:tcPr>
            <w:tcW w:w="5673" w:type="dxa"/>
            <w:gridSpan w:val="2"/>
            <w:vAlign w:val="center"/>
          </w:tcPr>
          <w:p w14:paraId="7060D815" w14:textId="77777777"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68" w:type="dxa"/>
          </w:tcPr>
          <w:p w14:paraId="4E4E9461" w14:textId="77777777" w:rsidR="00D716A1" w:rsidRPr="00322CF3" w:rsidRDefault="00D716A1" w:rsidP="00C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14:paraId="379F3A69" w14:textId="77777777"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716A1" w:rsidRPr="00322CF3" w14:paraId="4553AA46" w14:textId="77777777" w:rsidTr="00D716A1">
        <w:trPr>
          <w:trHeight w:val="840"/>
        </w:trPr>
        <w:tc>
          <w:tcPr>
            <w:tcW w:w="5673" w:type="dxa"/>
            <w:gridSpan w:val="2"/>
            <w:vAlign w:val="center"/>
          </w:tcPr>
          <w:p w14:paraId="3086B75F" w14:textId="77777777"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8" w:type="dxa"/>
            <w:vAlign w:val="center"/>
          </w:tcPr>
          <w:p w14:paraId="3B357361" w14:textId="017C6261" w:rsidR="00D716A1" w:rsidRPr="00322CF3" w:rsidRDefault="00B95330" w:rsidP="00D7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5" w:type="dxa"/>
          </w:tcPr>
          <w:p w14:paraId="0C982F1A" w14:textId="77777777"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B81141" w14:textId="77777777" w:rsidR="00D716A1" w:rsidRPr="003D53AB" w:rsidRDefault="00D716A1" w:rsidP="003D53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7AAB93" w14:textId="77777777" w:rsidR="00C378C0" w:rsidRPr="00651911" w:rsidRDefault="00647BCF" w:rsidP="008F7756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911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</w:t>
      </w:r>
    </w:p>
    <w:p w14:paraId="0A1512C1" w14:textId="77777777" w:rsidR="008846D0" w:rsidRPr="008846D0" w:rsidRDefault="008846D0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Содержание учебной программы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повышения квалификации</w:t>
      </w:r>
    </w:p>
    <w:p w14:paraId="657D1C66" w14:textId="77777777" w:rsidR="00322CF3" w:rsidRPr="00322CF3" w:rsidRDefault="00322CF3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специальности «</w:t>
      </w:r>
      <w:r w:rsidR="003D53AB">
        <w:rPr>
          <w:rFonts w:ascii="Times New Roman" w:hAnsi="Times New Roman"/>
          <w:b/>
          <w:color w:val="0D0D0D" w:themeColor="text1" w:themeTint="F2"/>
          <w:sz w:val="28"/>
          <w:szCs w:val="28"/>
        </w:rPr>
        <w:t>Функциональная диагностика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14:paraId="0BB76E4B" w14:textId="77777777" w:rsidR="008846D0" w:rsidRPr="00AF6A13" w:rsidRDefault="00322CF3" w:rsidP="008C29D3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Тема: «</w:t>
      </w:r>
      <w:r w:rsidR="003D53AB" w:rsidRPr="003D53AB">
        <w:rPr>
          <w:rFonts w:ascii="Times New Roman" w:hAnsi="Times New Roman" w:cs="Times New Roman"/>
          <w:b/>
          <w:sz w:val="28"/>
          <w:szCs w:val="28"/>
        </w:rPr>
        <w:t>ЭКГ признаки гипертрофии различных отделов миокарда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  <w:r w:rsidR="008C29D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14:paraId="170EE2AE" w14:textId="77777777" w:rsidR="00797771" w:rsidRDefault="00737585" w:rsidP="007452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6A13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7C34D5" w:rsidRPr="007C34D5">
        <w:t xml:space="preserve"> </w:t>
      </w:r>
      <w:r w:rsidR="009C5FC0" w:rsidRPr="009C5FC0">
        <w:rPr>
          <w:rFonts w:ascii="Times New Roman" w:hAnsi="Times New Roman" w:cs="Times New Roman"/>
          <w:b/>
          <w:sz w:val="28"/>
          <w:szCs w:val="28"/>
        </w:rPr>
        <w:t>Анатомия и физиология сердца</w:t>
      </w:r>
    </w:p>
    <w:p w14:paraId="311ADFDD" w14:textId="77777777" w:rsidR="00205417" w:rsidRDefault="007C34D5" w:rsidP="007452DD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МОДУЛЬ 2. </w:t>
      </w:r>
      <w:r w:rsidRPr="007C34D5">
        <w:rPr>
          <w:rFonts w:cs="Times New Roman"/>
          <w:b/>
          <w:color w:val="auto"/>
          <w:sz w:val="28"/>
          <w:szCs w:val="28"/>
          <w:lang w:val="ru-RU"/>
        </w:rPr>
        <w:t>Электрофизиологические  методы исследования сердца</w:t>
      </w:r>
      <w:r w:rsidR="009C5FC0">
        <w:rPr>
          <w:rFonts w:cs="Times New Roman"/>
          <w:b/>
          <w:color w:val="auto"/>
          <w:sz w:val="28"/>
          <w:szCs w:val="28"/>
          <w:lang w:val="ru-RU"/>
        </w:rPr>
        <w:t xml:space="preserve">. </w:t>
      </w:r>
      <w:r w:rsidR="009C5FC0" w:rsidRPr="009C5FC0">
        <w:rPr>
          <w:rFonts w:cs="Times New Roman"/>
          <w:b/>
          <w:color w:val="auto"/>
          <w:sz w:val="28"/>
          <w:szCs w:val="28"/>
          <w:lang w:val="ru-RU"/>
        </w:rPr>
        <w:t>Электрическая ось сердца</w:t>
      </w:r>
    </w:p>
    <w:p w14:paraId="6F0AF308" w14:textId="77777777" w:rsidR="009C5FC0" w:rsidRDefault="009C5FC0" w:rsidP="007452DD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2.1 </w:t>
      </w:r>
      <w:r>
        <w:rPr>
          <w:rFonts w:cs="Times New Roman"/>
          <w:i/>
          <w:color w:val="auto"/>
          <w:sz w:val="28"/>
          <w:szCs w:val="28"/>
          <w:lang w:val="ru-RU"/>
        </w:rPr>
        <w:t>Методика записи ЭКГ</w:t>
      </w:r>
    </w:p>
    <w:p w14:paraId="121A5A44" w14:textId="77777777" w:rsidR="009C5FC0" w:rsidRDefault="009C5FC0" w:rsidP="007452DD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i/>
          <w:color w:val="auto"/>
          <w:sz w:val="28"/>
          <w:szCs w:val="28"/>
          <w:lang w:val="ru-RU"/>
        </w:rPr>
        <w:t xml:space="preserve">  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2.2 </w:t>
      </w:r>
      <w:r w:rsidRPr="009C5FC0">
        <w:rPr>
          <w:rFonts w:cs="Times New Roman"/>
          <w:i/>
          <w:color w:val="auto"/>
          <w:sz w:val="28"/>
          <w:szCs w:val="28"/>
          <w:lang w:val="ru-RU"/>
        </w:rPr>
        <w:t>Анализ ЭКГ</w:t>
      </w:r>
      <w:r>
        <w:rPr>
          <w:rFonts w:cs="Times New Roman"/>
          <w:i/>
          <w:color w:val="auto"/>
          <w:sz w:val="28"/>
          <w:szCs w:val="28"/>
          <w:lang w:val="ru-RU"/>
        </w:rPr>
        <w:t>: общая схема (план) расшифровки ЭКГ</w:t>
      </w:r>
    </w:p>
    <w:p w14:paraId="1805ACF6" w14:textId="77777777" w:rsidR="009C5FC0" w:rsidRDefault="009C5FC0" w:rsidP="007C34D5">
      <w:pPr>
        <w:pStyle w:val="Standard"/>
        <w:rPr>
          <w:rFonts w:cs="Times New Roman"/>
          <w:i/>
          <w:color w:val="auto"/>
          <w:sz w:val="26"/>
          <w:szCs w:val="26"/>
          <w:lang w:val="ru-RU"/>
        </w:rPr>
      </w:pPr>
      <w:r w:rsidRPr="009C5FC0">
        <w:rPr>
          <w:rFonts w:cs="Times New Roman"/>
          <w:b/>
          <w:color w:val="auto"/>
          <w:sz w:val="26"/>
          <w:szCs w:val="26"/>
          <w:lang w:val="ru-RU"/>
        </w:rPr>
        <w:t xml:space="preserve">    2.2.1</w:t>
      </w:r>
      <w:r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 w:rsidRPr="009C5FC0">
        <w:rPr>
          <w:rFonts w:cs="Times New Roman"/>
          <w:i/>
          <w:color w:val="auto"/>
          <w:sz w:val="26"/>
          <w:szCs w:val="26"/>
          <w:lang w:val="ru-RU"/>
        </w:rPr>
        <w:t>Анализ сердечного ритма и проводимости</w:t>
      </w:r>
    </w:p>
    <w:p w14:paraId="2CC90D12" w14:textId="77777777" w:rsidR="007452DD" w:rsidRDefault="007452DD" w:rsidP="007C34D5">
      <w:pPr>
        <w:pStyle w:val="Standard"/>
        <w:rPr>
          <w:rFonts w:cs="Times New Roman"/>
          <w:i/>
          <w:color w:val="auto"/>
          <w:sz w:val="26"/>
          <w:szCs w:val="26"/>
          <w:lang w:val="ru-RU"/>
        </w:rPr>
      </w:pPr>
      <w:r>
        <w:rPr>
          <w:rFonts w:cs="Times New Roman"/>
          <w:i/>
          <w:color w:val="auto"/>
          <w:sz w:val="26"/>
          <w:szCs w:val="26"/>
          <w:lang w:val="ru-RU"/>
        </w:rPr>
        <w:t xml:space="preserve">    </w:t>
      </w:r>
      <w:r>
        <w:rPr>
          <w:rFonts w:cs="Times New Roman"/>
          <w:b/>
          <w:color w:val="auto"/>
          <w:sz w:val="26"/>
          <w:szCs w:val="26"/>
          <w:lang w:val="ru-RU"/>
        </w:rPr>
        <w:t xml:space="preserve">2.2.2 </w:t>
      </w:r>
      <w:r w:rsidRPr="007452DD">
        <w:rPr>
          <w:rFonts w:cs="Times New Roman"/>
          <w:i/>
          <w:color w:val="auto"/>
          <w:sz w:val="26"/>
          <w:szCs w:val="26"/>
          <w:lang w:val="ru-RU"/>
        </w:rPr>
        <w:t>Определение поворотов сердца вокруг переднезадней, продольной и поперечной осей</w:t>
      </w:r>
    </w:p>
    <w:p w14:paraId="38072BC1" w14:textId="77777777" w:rsidR="007452DD" w:rsidRDefault="007452DD" w:rsidP="007C34D5">
      <w:pPr>
        <w:pStyle w:val="Standard"/>
        <w:rPr>
          <w:rFonts w:cs="Times New Roman"/>
          <w:i/>
          <w:color w:val="auto"/>
          <w:sz w:val="26"/>
          <w:szCs w:val="26"/>
          <w:lang w:val="ru-RU"/>
        </w:rPr>
      </w:pPr>
      <w:r w:rsidRPr="007452DD">
        <w:rPr>
          <w:rFonts w:cs="Times New Roman"/>
          <w:b/>
          <w:color w:val="auto"/>
          <w:sz w:val="26"/>
          <w:szCs w:val="26"/>
          <w:lang w:val="ru-RU"/>
        </w:rPr>
        <w:t xml:space="preserve">   </w:t>
      </w:r>
      <w:r w:rsidR="0023421A"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 w:rsidRPr="007452DD">
        <w:rPr>
          <w:rFonts w:cs="Times New Roman"/>
          <w:b/>
          <w:color w:val="auto"/>
          <w:sz w:val="26"/>
          <w:szCs w:val="26"/>
          <w:lang w:val="ru-RU"/>
        </w:rPr>
        <w:t>2.2.3</w:t>
      </w:r>
      <w:r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>
        <w:rPr>
          <w:rFonts w:cs="Times New Roman"/>
          <w:i/>
          <w:color w:val="auto"/>
          <w:sz w:val="26"/>
          <w:szCs w:val="26"/>
          <w:lang w:val="ru-RU"/>
        </w:rPr>
        <w:t>Анализ предсердного зубца P</w:t>
      </w:r>
    </w:p>
    <w:p w14:paraId="06265825" w14:textId="77777777" w:rsidR="007452DD" w:rsidRDefault="007452DD" w:rsidP="007C34D5">
      <w:pPr>
        <w:pStyle w:val="Standard"/>
        <w:rPr>
          <w:rFonts w:cs="Times New Roman"/>
          <w:i/>
          <w:color w:val="auto"/>
          <w:sz w:val="26"/>
          <w:szCs w:val="26"/>
          <w:lang w:val="ru-RU"/>
        </w:rPr>
      </w:pPr>
      <w:r w:rsidRPr="007452DD">
        <w:rPr>
          <w:rFonts w:cs="Times New Roman"/>
          <w:b/>
          <w:color w:val="auto"/>
          <w:sz w:val="26"/>
          <w:szCs w:val="26"/>
          <w:lang w:val="ru-RU"/>
        </w:rPr>
        <w:t xml:space="preserve">   </w:t>
      </w:r>
      <w:r w:rsidR="0023421A"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 w:rsidRPr="007452DD">
        <w:rPr>
          <w:rFonts w:cs="Times New Roman"/>
          <w:b/>
          <w:color w:val="auto"/>
          <w:sz w:val="26"/>
          <w:szCs w:val="26"/>
          <w:lang w:val="ru-RU"/>
        </w:rPr>
        <w:t>2.2.4</w:t>
      </w:r>
      <w:r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 w:rsidRPr="007452DD">
        <w:rPr>
          <w:rFonts w:cs="Times New Roman"/>
          <w:i/>
          <w:color w:val="auto"/>
          <w:sz w:val="26"/>
          <w:szCs w:val="26"/>
          <w:lang w:val="ru-RU"/>
        </w:rPr>
        <w:t>Анализ желудочкового комплекса QRS-T</w:t>
      </w:r>
    </w:p>
    <w:p w14:paraId="08102C6E" w14:textId="77777777" w:rsidR="007452DD" w:rsidRPr="007452DD" w:rsidRDefault="007452DD" w:rsidP="007C34D5">
      <w:pPr>
        <w:pStyle w:val="Standard"/>
        <w:rPr>
          <w:rFonts w:cs="Times New Roman"/>
          <w:b/>
          <w:color w:val="auto"/>
          <w:sz w:val="26"/>
          <w:szCs w:val="26"/>
          <w:lang w:val="ru-RU"/>
        </w:rPr>
      </w:pPr>
      <w:r>
        <w:rPr>
          <w:rFonts w:cs="Times New Roman"/>
          <w:i/>
          <w:color w:val="auto"/>
          <w:sz w:val="26"/>
          <w:szCs w:val="26"/>
          <w:lang w:val="ru-RU"/>
        </w:rPr>
        <w:t xml:space="preserve">   </w:t>
      </w:r>
      <w:r w:rsidR="0023421A">
        <w:rPr>
          <w:rFonts w:cs="Times New Roman"/>
          <w:i/>
          <w:color w:val="auto"/>
          <w:sz w:val="26"/>
          <w:szCs w:val="26"/>
          <w:lang w:val="ru-RU"/>
        </w:rPr>
        <w:t xml:space="preserve"> </w:t>
      </w:r>
      <w:r>
        <w:rPr>
          <w:rFonts w:cs="Times New Roman"/>
          <w:b/>
          <w:color w:val="auto"/>
          <w:sz w:val="26"/>
          <w:szCs w:val="26"/>
          <w:lang w:val="ru-RU"/>
        </w:rPr>
        <w:t xml:space="preserve">2.2.5 </w:t>
      </w:r>
      <w:r w:rsidRPr="007452DD">
        <w:rPr>
          <w:rFonts w:cs="Times New Roman"/>
          <w:i/>
          <w:color w:val="auto"/>
          <w:sz w:val="26"/>
          <w:szCs w:val="26"/>
          <w:lang w:val="ru-RU"/>
        </w:rPr>
        <w:t>Электрокардиографическое заключение</w:t>
      </w:r>
    </w:p>
    <w:p w14:paraId="6F853925" w14:textId="77777777" w:rsidR="00D81F5A" w:rsidRDefault="00737585" w:rsidP="007452DD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1C13D3">
        <w:rPr>
          <w:rFonts w:cs="Times New Roman"/>
          <w:b/>
          <w:color w:val="auto"/>
          <w:sz w:val="28"/>
          <w:szCs w:val="28"/>
          <w:lang w:val="ru-RU"/>
        </w:rPr>
        <w:t xml:space="preserve">МОДУЛЬ 3. </w:t>
      </w:r>
      <w:r w:rsidR="007C34D5" w:rsidRPr="007C34D5">
        <w:rPr>
          <w:rFonts w:cs="Times New Roman"/>
          <w:b/>
          <w:color w:val="auto"/>
          <w:sz w:val="28"/>
          <w:szCs w:val="28"/>
          <w:lang w:val="ru-RU"/>
        </w:rPr>
        <w:t>Нормальная электрокардиограмма. Электрическая ось сердца</w:t>
      </w:r>
    </w:p>
    <w:p w14:paraId="64EE41B1" w14:textId="77777777" w:rsidR="007452DD" w:rsidRDefault="007452DD" w:rsidP="007452DD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 3.1 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>Нормальная электрокардиограмма в стандартных отведениях</w:t>
      </w:r>
    </w:p>
    <w:p w14:paraId="235B09E1" w14:textId="77777777" w:rsidR="007452DD" w:rsidRDefault="007452DD" w:rsidP="007C34D5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i/>
          <w:color w:val="auto"/>
          <w:sz w:val="28"/>
          <w:szCs w:val="28"/>
          <w:lang w:val="ru-RU"/>
        </w:rPr>
        <w:t xml:space="preserve">   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3.2 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 xml:space="preserve">Нормальная электрокардиограмма в </w:t>
      </w:r>
      <w:r>
        <w:rPr>
          <w:rFonts w:cs="Times New Roman"/>
          <w:i/>
          <w:color w:val="auto"/>
          <w:sz w:val="28"/>
          <w:szCs w:val="28"/>
          <w:lang w:val="ru-RU"/>
        </w:rPr>
        <w:t>однополюсных отведениях</w:t>
      </w:r>
    </w:p>
    <w:p w14:paraId="7696C9C3" w14:textId="77777777" w:rsidR="007452DD" w:rsidRDefault="007452DD" w:rsidP="007C34D5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i/>
          <w:color w:val="auto"/>
          <w:sz w:val="28"/>
          <w:szCs w:val="28"/>
          <w:lang w:val="ru-RU"/>
        </w:rPr>
        <w:t xml:space="preserve">   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3.3 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 xml:space="preserve">Нормальная электрокардиограмма в </w:t>
      </w:r>
      <w:r>
        <w:rPr>
          <w:rFonts w:cs="Times New Roman"/>
          <w:i/>
          <w:color w:val="auto"/>
          <w:sz w:val="28"/>
          <w:szCs w:val="28"/>
          <w:lang w:val="ru-RU"/>
        </w:rPr>
        <w:t>грудных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 xml:space="preserve"> отведениях</w:t>
      </w:r>
    </w:p>
    <w:p w14:paraId="11C7338E" w14:textId="77777777" w:rsidR="007452DD" w:rsidRPr="007452DD" w:rsidRDefault="007452DD" w:rsidP="007C34D5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7452DD">
        <w:rPr>
          <w:rFonts w:cs="Times New Roman"/>
          <w:b/>
          <w:color w:val="auto"/>
          <w:sz w:val="28"/>
          <w:szCs w:val="28"/>
          <w:lang w:val="ru-RU"/>
        </w:rPr>
        <w:t xml:space="preserve">   3.4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>Электрическое положение сердца (электрическая ось сердца)</w:t>
      </w:r>
    </w:p>
    <w:p w14:paraId="22118FDA" w14:textId="77777777" w:rsidR="003D53AB" w:rsidRDefault="00737585" w:rsidP="007C34D5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1C13D3">
        <w:rPr>
          <w:rFonts w:cs="Times New Roman"/>
          <w:b/>
          <w:color w:val="auto"/>
          <w:sz w:val="28"/>
          <w:szCs w:val="28"/>
          <w:lang w:val="ru-RU"/>
        </w:rPr>
        <w:t>МОДУЛЬ 4.</w:t>
      </w:r>
      <w:r w:rsidR="00725870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="007C34D5" w:rsidRPr="007C34D5">
        <w:rPr>
          <w:rFonts w:cs="Times New Roman"/>
          <w:b/>
          <w:color w:val="auto"/>
          <w:sz w:val="28"/>
          <w:szCs w:val="28"/>
          <w:lang w:val="ru-RU"/>
        </w:rPr>
        <w:t>ЭКГ при гипертрофии миокарда: гипертрофия предсердий</w:t>
      </w:r>
    </w:p>
    <w:p w14:paraId="16C859B1" w14:textId="77777777" w:rsidR="007452DD" w:rsidRDefault="007452DD" w:rsidP="007452DD">
      <w:pPr>
        <w:pStyle w:val="Standard"/>
        <w:numPr>
          <w:ilvl w:val="1"/>
          <w:numId w:val="6"/>
        </w:numPr>
        <w:spacing w:line="276" w:lineRule="auto"/>
        <w:rPr>
          <w:rFonts w:cs="Times New Roman"/>
          <w:i/>
          <w:sz w:val="28"/>
          <w:szCs w:val="28"/>
          <w:lang w:val="ru-RU"/>
        </w:rPr>
      </w:pPr>
      <w:r w:rsidRPr="007452DD">
        <w:rPr>
          <w:rFonts w:cs="Times New Roman"/>
          <w:i/>
          <w:sz w:val="28"/>
          <w:szCs w:val="28"/>
          <w:lang w:val="ru-RU"/>
        </w:rPr>
        <w:t>Общие признаки гипертрофии миокарда по ЭКГ</w:t>
      </w:r>
    </w:p>
    <w:p w14:paraId="1F259752" w14:textId="77777777" w:rsidR="007452DD" w:rsidRDefault="007452DD" w:rsidP="007452DD">
      <w:pPr>
        <w:pStyle w:val="Standard"/>
        <w:numPr>
          <w:ilvl w:val="1"/>
          <w:numId w:val="6"/>
        </w:numPr>
        <w:spacing w:line="276" w:lineRule="auto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Гипертрофия правого предсердия</w:t>
      </w:r>
    </w:p>
    <w:p w14:paraId="002AEB3A" w14:textId="77777777" w:rsidR="007452DD" w:rsidRDefault="007452DD" w:rsidP="007452DD">
      <w:pPr>
        <w:pStyle w:val="Standard"/>
        <w:numPr>
          <w:ilvl w:val="1"/>
          <w:numId w:val="6"/>
        </w:numPr>
        <w:spacing w:line="276" w:lineRule="auto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Гипертрофия левого предсердия</w:t>
      </w:r>
    </w:p>
    <w:p w14:paraId="098EB9A9" w14:textId="77777777" w:rsidR="007452DD" w:rsidRPr="007452DD" w:rsidRDefault="007452DD" w:rsidP="007452DD">
      <w:pPr>
        <w:pStyle w:val="Standard"/>
        <w:numPr>
          <w:ilvl w:val="1"/>
          <w:numId w:val="6"/>
        </w:numPr>
        <w:spacing w:line="360" w:lineRule="auto"/>
        <w:rPr>
          <w:rFonts w:cs="Times New Roman"/>
          <w:i/>
          <w:sz w:val="28"/>
          <w:szCs w:val="28"/>
          <w:lang w:val="ru-RU"/>
        </w:rPr>
      </w:pPr>
      <w:r w:rsidRPr="007452DD">
        <w:rPr>
          <w:rFonts w:cs="Times New Roman"/>
          <w:i/>
          <w:sz w:val="28"/>
          <w:szCs w:val="28"/>
          <w:lang w:val="ru-RU"/>
        </w:rPr>
        <w:lastRenderedPageBreak/>
        <w:t>Гипертрофия</w:t>
      </w:r>
      <w:r>
        <w:rPr>
          <w:rFonts w:cs="Times New Roman"/>
          <w:i/>
          <w:sz w:val="28"/>
          <w:szCs w:val="28"/>
          <w:lang w:val="ru-RU"/>
        </w:rPr>
        <w:t xml:space="preserve"> обоих предсердий</w:t>
      </w:r>
    </w:p>
    <w:p w14:paraId="4375349B" w14:textId="77777777" w:rsidR="0003423D" w:rsidRDefault="00737585" w:rsidP="007C34D5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1C13D3">
        <w:rPr>
          <w:rFonts w:cs="Times New Roman"/>
          <w:b/>
          <w:color w:val="auto"/>
          <w:sz w:val="28"/>
          <w:szCs w:val="28"/>
          <w:lang w:val="ru-RU"/>
        </w:rPr>
        <w:t>МОДУЛЬ 5.</w:t>
      </w:r>
      <w:r w:rsidR="007C34D5" w:rsidRPr="007C34D5">
        <w:rPr>
          <w:lang w:val="ru-RU"/>
        </w:rPr>
        <w:t xml:space="preserve"> </w:t>
      </w:r>
      <w:r w:rsidR="007C34D5" w:rsidRPr="007C34D5">
        <w:rPr>
          <w:rFonts w:cs="Times New Roman"/>
          <w:b/>
          <w:color w:val="auto"/>
          <w:sz w:val="28"/>
          <w:szCs w:val="28"/>
          <w:lang w:val="ru-RU"/>
        </w:rPr>
        <w:t>ЭКГ при гипертрофии миокарда: гипертрофия желудочков</w:t>
      </w:r>
    </w:p>
    <w:p w14:paraId="026FE69C" w14:textId="77777777" w:rsidR="007452DD" w:rsidRDefault="007452DD" w:rsidP="007C34D5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     5.1 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>Гипертрофия левого желудочка</w:t>
      </w:r>
    </w:p>
    <w:p w14:paraId="19EE9DBB" w14:textId="77777777" w:rsidR="007452DD" w:rsidRDefault="007452DD" w:rsidP="007C34D5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  <w:r w:rsidRPr="007452DD">
        <w:rPr>
          <w:rFonts w:cs="Times New Roman"/>
          <w:b/>
          <w:color w:val="auto"/>
          <w:sz w:val="28"/>
          <w:szCs w:val="28"/>
          <w:lang w:val="ru-RU"/>
        </w:rPr>
        <w:t xml:space="preserve">       5.2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 xml:space="preserve">Гипертрофия </w:t>
      </w:r>
      <w:r>
        <w:rPr>
          <w:rFonts w:cs="Times New Roman"/>
          <w:i/>
          <w:color w:val="auto"/>
          <w:sz w:val="28"/>
          <w:szCs w:val="28"/>
          <w:lang w:val="ru-RU"/>
        </w:rPr>
        <w:t>правого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 xml:space="preserve"> желудочка</w:t>
      </w:r>
    </w:p>
    <w:p w14:paraId="7225C51B" w14:textId="77777777" w:rsidR="007452DD" w:rsidRPr="007452DD" w:rsidRDefault="007452DD" w:rsidP="007C34D5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7452DD">
        <w:rPr>
          <w:rFonts w:cs="Times New Roman"/>
          <w:b/>
          <w:color w:val="auto"/>
          <w:sz w:val="28"/>
          <w:szCs w:val="28"/>
          <w:lang w:val="ru-RU"/>
        </w:rPr>
        <w:t xml:space="preserve">       5.3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>Комбинированная гипертрофия желудочков</w:t>
      </w:r>
    </w:p>
    <w:p w14:paraId="2E079A2A" w14:textId="77777777" w:rsidR="007452DD" w:rsidRPr="003D53AB" w:rsidRDefault="007452DD" w:rsidP="007C34D5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</w:p>
    <w:p w14:paraId="74B212C0" w14:textId="77777777" w:rsidR="0003423D" w:rsidRDefault="0003423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6E863341" w14:textId="77777777" w:rsidR="00AF3208" w:rsidRDefault="00AF3208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2D6926D9" w14:textId="77777777" w:rsidR="00AF3208" w:rsidRDefault="00AF3208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36040B67" w14:textId="77777777" w:rsidR="00AF3208" w:rsidRDefault="00AF3208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54364D93" w14:textId="77777777" w:rsidR="00AF3208" w:rsidRDefault="00AF3208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424AF477" w14:textId="77777777" w:rsidR="006D2A41" w:rsidRDefault="006D2A41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509160EE" w14:textId="77777777" w:rsidR="00AF3208" w:rsidRDefault="00AF3208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74407348" w14:textId="77777777" w:rsidR="003D53AB" w:rsidRDefault="003D53AB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679395C7" w14:textId="77777777" w:rsidR="003D53AB" w:rsidRDefault="003D53AB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23E5E09E" w14:textId="77777777" w:rsidR="003D53AB" w:rsidRDefault="003D53AB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44E6C166" w14:textId="77777777"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63964224" w14:textId="77777777"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167441FD" w14:textId="77777777"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05143166" w14:textId="77777777"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72B7C927" w14:textId="77777777"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0FACD8BA" w14:textId="77777777"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75031F46" w14:textId="77777777"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13D3BA1E" w14:textId="77777777"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3C97C3C6" w14:textId="77777777" w:rsidR="003D53AB" w:rsidRDefault="003D53AB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253E6995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при изучении учебной дисциплины.</w:t>
      </w:r>
    </w:p>
    <w:p w14:paraId="66654D1F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14:paraId="574C8FDA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5">
        <w:rPr>
          <w:rFonts w:ascii="Times New Roman" w:hAnsi="Times New Roman" w:cs="Times New Roman"/>
          <w:sz w:val="28"/>
          <w:szCs w:val="28"/>
        </w:rPr>
        <w:t>Систематическая проработка материалов для подготовки к тестированию</w:t>
      </w:r>
      <w:r w:rsidR="00322CF3">
        <w:rPr>
          <w:rFonts w:ascii="Times New Roman" w:hAnsi="Times New Roman" w:cs="Times New Roman"/>
          <w:sz w:val="28"/>
          <w:szCs w:val="28"/>
        </w:rPr>
        <w:t xml:space="preserve"> </w:t>
      </w:r>
      <w:r w:rsidRPr="00737585">
        <w:rPr>
          <w:rFonts w:ascii="Times New Roman" w:hAnsi="Times New Roman" w:cs="Times New Roman"/>
          <w:sz w:val="28"/>
          <w:szCs w:val="28"/>
        </w:rPr>
        <w:t>в соответстви</w:t>
      </w:r>
      <w:r w:rsidR="0043235B">
        <w:rPr>
          <w:rFonts w:ascii="Times New Roman" w:hAnsi="Times New Roman" w:cs="Times New Roman"/>
          <w:sz w:val="28"/>
          <w:szCs w:val="28"/>
        </w:rPr>
        <w:t>и</w:t>
      </w:r>
      <w:r w:rsidRPr="00737585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рекомендациями.</w:t>
      </w:r>
    </w:p>
    <w:p w14:paraId="2F37861F" w14:textId="77777777" w:rsidR="00F20BE2" w:rsidRDefault="00322CF3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585">
        <w:rPr>
          <w:rFonts w:ascii="Times New Roman" w:hAnsi="Times New Roman" w:cs="Times New Roman"/>
          <w:sz w:val="28"/>
          <w:szCs w:val="28"/>
        </w:rPr>
        <w:t>0</w:t>
      </w:r>
      <w:r w:rsidR="00737585" w:rsidRPr="00737585">
        <w:rPr>
          <w:rFonts w:ascii="Times New Roman" w:hAnsi="Times New Roman" w:cs="Times New Roman"/>
          <w:sz w:val="28"/>
          <w:szCs w:val="28"/>
        </w:rPr>
        <w:t xml:space="preserve"> закрытых вопросов с </w:t>
      </w:r>
      <w:r w:rsidR="005950A8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737585" w:rsidRPr="00737585">
        <w:rPr>
          <w:rFonts w:ascii="Times New Roman" w:hAnsi="Times New Roman" w:cs="Times New Roman"/>
          <w:sz w:val="28"/>
          <w:szCs w:val="28"/>
        </w:rPr>
        <w:t>вариантами ответа к каждому вопросу для самоконтроля в конце изучения курса.</w:t>
      </w:r>
    </w:p>
    <w:p w14:paraId="00212AA2" w14:textId="77777777" w:rsidR="00574D94" w:rsidRDefault="00574D94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D3463" w14:textId="77777777" w:rsidR="009A47C6" w:rsidRPr="005D7640" w:rsidRDefault="00A75367" w:rsidP="00322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ТЕСТОВЫХ ЗАДАНИЙ</w:t>
      </w:r>
    </w:p>
    <w:p w14:paraId="5F7F81E5" w14:textId="77777777" w:rsidR="009A47C6" w:rsidRPr="005D7640" w:rsidRDefault="009A47C6" w:rsidP="00322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ИТОГОВОЙ АТТЕСТАЦИИ</w:t>
      </w:r>
    </w:p>
    <w:p w14:paraId="39A724C9" w14:textId="77777777" w:rsidR="00322CF3" w:rsidRPr="00322CF3" w:rsidRDefault="002D0E38" w:rsidP="00322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  <w:r w:rsidR="00322CF3"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D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Функциональная диагностика</w:t>
      </w:r>
      <w:r w:rsidR="00322CF3"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C3B02F7" w14:textId="77777777" w:rsidR="009C5344" w:rsidRDefault="00322CF3" w:rsidP="009C5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3D53AB" w:rsidRPr="003D53AB">
        <w:rPr>
          <w:rFonts w:ascii="Times New Roman" w:hAnsi="Times New Roman" w:cs="Times New Roman"/>
          <w:b/>
          <w:sz w:val="28"/>
          <w:szCs w:val="28"/>
        </w:rPr>
        <w:t>ЭКГ признаки гипертрофии различных отделов миокарда</w:t>
      </w:r>
      <w:r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EEDB6AA" w14:textId="77777777" w:rsidR="007452DD" w:rsidRDefault="007452DD" w:rsidP="009C5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5780A" w14:textId="77777777" w:rsidR="007452DD" w:rsidRPr="007452DD" w:rsidRDefault="007452DD" w:rsidP="007452D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ЕСЛИ ПРОИЗОШЕЛ ОБРЫВ ЭЛЕКТРОДА ОТ ПРАВОЙ РУКИ, НАВОДКА БУДЕТ В ОТВЕДЕНИЯХ </w:t>
      </w:r>
    </w:p>
    <w:p w14:paraId="7B5B0121" w14:textId="77777777" w:rsidR="007452DD" w:rsidRPr="007452DD" w:rsidRDefault="007452DD" w:rsidP="007452DD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I и II стандартных</w:t>
      </w:r>
    </w:p>
    <w:p w14:paraId="6D474599" w14:textId="77777777" w:rsidR="007452DD" w:rsidRPr="007452DD" w:rsidRDefault="007452DD" w:rsidP="007452DD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б) II и III стандартных</w:t>
      </w:r>
    </w:p>
    <w:p w14:paraId="6245ED19" w14:textId="77777777" w:rsidR="007452DD" w:rsidRPr="007452DD" w:rsidRDefault="007452DD" w:rsidP="007452DD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в) I и III стандартных</w:t>
      </w:r>
    </w:p>
    <w:p w14:paraId="2FA5D54A" w14:textId="77777777" w:rsidR="007452DD" w:rsidRPr="007452DD" w:rsidRDefault="007452DD" w:rsidP="007452DD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г) усиленных однополюсных </w:t>
      </w:r>
    </w:p>
    <w:p w14:paraId="07F43F5E" w14:textId="77777777" w:rsidR="007452DD" w:rsidRPr="007452DD" w:rsidRDefault="007452DD" w:rsidP="007452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02FB790" w14:textId="77777777" w:rsidR="007452DD" w:rsidRPr="007452DD" w:rsidRDefault="007452DD" w:rsidP="007452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СТАНДАРТНОЕ ОТВЕДЕНИЕ ОБРАЗУЕТСЯ ПРИ ПОПАРНОМ ПОДКЛЮЧЕНИИ ЭЛЕКТРОДОВ </w:t>
      </w:r>
    </w:p>
    <w:p w14:paraId="01A1F4EB" w14:textId="77777777" w:rsidR="007452DD" w:rsidRPr="007452DD" w:rsidRDefault="007452DD" w:rsidP="007452DD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а) левая рука </w:t>
      </w:r>
      <w:proofErr w:type="gramStart"/>
      <w:r w:rsidRPr="007452DD">
        <w:rPr>
          <w:rFonts w:ascii="Times New Roman" w:eastAsia="Calibri" w:hAnsi="Times New Roman" w:cs="Times New Roman"/>
          <w:sz w:val="28"/>
          <w:szCs w:val="28"/>
        </w:rPr>
        <w:t>( +</w:t>
      </w:r>
      <w:proofErr w:type="gramEnd"/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), правая рука ( + )</w:t>
      </w:r>
    </w:p>
    <w:p w14:paraId="3D3D9A89" w14:textId="77777777" w:rsidR="007452DD" w:rsidRPr="007452DD" w:rsidRDefault="007452DD" w:rsidP="007452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   б) левая рука </w:t>
      </w:r>
      <w:proofErr w:type="gramStart"/>
      <w:r w:rsidRPr="007452DD">
        <w:rPr>
          <w:rFonts w:ascii="Times New Roman" w:eastAsia="Calibri" w:hAnsi="Times New Roman" w:cs="Times New Roman"/>
          <w:sz w:val="28"/>
          <w:szCs w:val="28"/>
        </w:rPr>
        <w:t>( -</w:t>
      </w:r>
      <w:proofErr w:type="gramEnd"/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), правая рука ( + )</w:t>
      </w:r>
    </w:p>
    <w:p w14:paraId="7F5E5854" w14:textId="77777777" w:rsidR="007452DD" w:rsidRPr="007452DD" w:rsidRDefault="007452DD" w:rsidP="007452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   в)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левая нога </w:t>
      </w:r>
      <w:proofErr w:type="gramStart"/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( +</w:t>
      </w:r>
      <w:proofErr w:type="gramEnd"/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), правая рука ( - )</w:t>
      </w:r>
    </w:p>
    <w:p w14:paraId="616F7CA9" w14:textId="77777777" w:rsidR="007452DD" w:rsidRPr="007452DD" w:rsidRDefault="007452DD" w:rsidP="007452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   г) левая нога </w:t>
      </w:r>
      <w:proofErr w:type="gramStart"/>
      <w:r w:rsidRPr="007452DD">
        <w:rPr>
          <w:rFonts w:ascii="Times New Roman" w:eastAsia="Calibri" w:hAnsi="Times New Roman" w:cs="Times New Roman"/>
          <w:sz w:val="28"/>
          <w:szCs w:val="28"/>
        </w:rPr>
        <w:t>( -</w:t>
      </w:r>
      <w:proofErr w:type="gramEnd"/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), левая рука ( + )</w:t>
      </w:r>
    </w:p>
    <w:p w14:paraId="0D0E39D6" w14:textId="77777777" w:rsidR="007452DD" w:rsidRPr="007452DD" w:rsidRDefault="007452DD" w:rsidP="007452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5CD836E" w14:textId="77777777" w:rsidR="007452DD" w:rsidRPr="007452DD" w:rsidRDefault="007452DD" w:rsidP="007452DD">
      <w:pPr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ЗУБЕЦ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НА ЭЛЕКТРОКАРДИОГРАММЕ ОТРАЖАЕТ РЕПОЛЯРИЗАЦИЮ </w:t>
      </w:r>
    </w:p>
    <w:p w14:paraId="6838181B" w14:textId="77777777"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а) только левого желудочка</w:t>
      </w:r>
    </w:p>
    <w:p w14:paraId="4B01BB78" w14:textId="77777777"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б) только правого желудочка</w:t>
      </w:r>
    </w:p>
    <w:p w14:paraId="1C81C782" w14:textId="77777777"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в) левого и частично правого желудочков</w:t>
      </w:r>
    </w:p>
    <w:p w14:paraId="39CF82B2" w14:textId="77777777"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обоих желудочков</w:t>
      </w:r>
    </w:p>
    <w:p w14:paraId="68D5B08B" w14:textId="77777777" w:rsidR="007452DD" w:rsidRPr="007452DD" w:rsidRDefault="007452DD" w:rsidP="007452D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E2A214" w14:textId="77777777" w:rsidR="007452DD" w:rsidRPr="007452DD" w:rsidRDefault="007452DD" w:rsidP="007452D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4)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ЕСЛИ ЭЛЕКТРИЧЕСКАЯ ОСЬ РАСПОЛОЖЕНА ПАРАЛЛЕЛЬНО ОСИ ДАННОГО ОТВЕДЕНИЯ, ТО В ЭТОМ ОТВЕДЕНИИ РЕГИСТРИРУЕТСЯ </w:t>
      </w:r>
    </w:p>
    <w:p w14:paraId="5970D472" w14:textId="77777777"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а) зубец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минимальной амплитуды</w:t>
      </w:r>
    </w:p>
    <w:p w14:paraId="58930AEE" w14:textId="77777777"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б) только отрицательный зубец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</w:p>
    <w:p w14:paraId="1C172D6C" w14:textId="77777777"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в) только положительный зубец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</w:p>
    <w:p w14:paraId="40363D5C" w14:textId="77777777"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г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) зубец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  <w:lang w:val="en-US"/>
        </w:rPr>
        <w:t>R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  максимальной амплитуды</w:t>
      </w:r>
    </w:p>
    <w:p w14:paraId="7BDCC3F1" w14:textId="77777777"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55E65E" w14:textId="77777777" w:rsidR="007452DD" w:rsidRPr="007452DD" w:rsidRDefault="007452DD" w:rsidP="007452DD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737AB0" w14:textId="77777777" w:rsidR="007452DD" w:rsidRPr="007452DD" w:rsidRDefault="007452DD" w:rsidP="007452D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 УГОЛ АЛЬФА ПРИ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7452D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7452D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</w:p>
    <w:p w14:paraId="5236AA46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а) + 120</w:t>
      </w:r>
    </w:p>
    <w:p w14:paraId="162F0E7B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+ 90</w:t>
      </w:r>
    </w:p>
    <w:p w14:paraId="264B505D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в) + 30</w:t>
      </w:r>
    </w:p>
    <w:p w14:paraId="3256C4CC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г)  минус 30</w:t>
      </w:r>
    </w:p>
    <w:p w14:paraId="45C884C0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998DE5" w14:textId="77777777" w:rsidR="007452DD" w:rsidRPr="007452DD" w:rsidRDefault="007452DD" w:rsidP="007452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АМПЛИТУДА ЗУБЦА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ПРИ НОРМАЛЬНОЙ КОНСТИТУЦИИ ОБЫЧНО НАИБОЛЬШАЯ В ОТВЕДЕНИИ </w:t>
      </w:r>
    </w:p>
    <w:p w14:paraId="75E5635A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  <w:lang w:val="en-US"/>
        </w:rPr>
        <w:t>II</w:t>
      </w:r>
    </w:p>
    <w:p w14:paraId="7C2179BD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AVF</w:t>
      </w:r>
    </w:p>
    <w:p w14:paraId="2B484637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</w:p>
    <w:p w14:paraId="0EBA7DE1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AVL</w:t>
      </w:r>
    </w:p>
    <w:p w14:paraId="237BE8AC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99D058" w14:textId="77777777" w:rsidR="007452DD" w:rsidRPr="007452DD" w:rsidRDefault="007452DD" w:rsidP="007452DD">
      <w:pPr>
        <w:spacing w:after="0"/>
        <w:ind w:left="627" w:hanging="6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 ИНТЕРВАЛ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PQ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В НОРМЕ СОСТАВЛЯЕТ (СЕК) </w:t>
      </w:r>
    </w:p>
    <w:p w14:paraId="1EDAB336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а)  0,12 - 0,18 </w:t>
      </w:r>
    </w:p>
    <w:p w14:paraId="4719E008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б) 0,10 - 0,18</w:t>
      </w:r>
    </w:p>
    <w:p w14:paraId="46B45C56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в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) 0,12 – 0,20</w:t>
      </w:r>
    </w:p>
    <w:p w14:paraId="10472962" w14:textId="77777777" w:rsid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г) 0,13 - 0,19</w:t>
      </w:r>
    </w:p>
    <w:p w14:paraId="150B5BC9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CCF6EC" w14:textId="77777777" w:rsidR="007452DD" w:rsidRPr="007452DD" w:rsidRDefault="007452DD" w:rsidP="007452DD">
      <w:pPr>
        <w:spacing w:after="0"/>
        <w:ind w:left="627" w:hanging="6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ШИРИНА КОМПЛЕКСА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QRS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ПРИ ГИПЕРТРОФИИ ЛЕВОГО ЖЕЛУДОЧКА ОБЫЧНО РАВНА (СЕК)  </w:t>
      </w:r>
    </w:p>
    <w:p w14:paraId="2529B1D3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а) 0,06 – 0,08</w:t>
      </w:r>
    </w:p>
    <w:p w14:paraId="4B97A951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б) 0,08 - 0,09</w:t>
      </w:r>
    </w:p>
    <w:p w14:paraId="14477513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0,10 - 0,11</w:t>
      </w:r>
    </w:p>
    <w:p w14:paraId="14631BEB" w14:textId="77777777" w:rsid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г) 0,12 – 0,14</w:t>
      </w:r>
    </w:p>
    <w:p w14:paraId="3932BAD2" w14:textId="77777777"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35E9D2" w14:textId="77777777" w:rsidR="007452DD" w:rsidRPr="007452DD" w:rsidRDefault="007452DD" w:rsidP="007452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ПРИ  ГИПЕРТРОФИЧЕСКОЙ КАРДИОМИОПАТИИ НА ЭКГ ЧАЩЕ РЕГИСТРИРУЮТ </w:t>
      </w:r>
    </w:p>
    <w:p w14:paraId="31580DD5" w14:textId="77777777" w:rsidR="007452DD" w:rsidRPr="007452DD" w:rsidRDefault="007452DD" w:rsidP="007452D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признаки гипертрофии левого желудочка</w:t>
      </w:r>
    </w:p>
    <w:p w14:paraId="1A17777A" w14:textId="77777777" w:rsidR="007452DD" w:rsidRPr="007452DD" w:rsidRDefault="007452DD" w:rsidP="007452D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б) глубокие зубцы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</w:p>
    <w:p w14:paraId="114F47A8" w14:textId="77777777" w:rsidR="007452DD" w:rsidRPr="007452DD" w:rsidRDefault="007452DD" w:rsidP="007452D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в) патологические уширенные зубцы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</w:p>
    <w:p w14:paraId="297CC4AF" w14:textId="77777777" w:rsidR="007452DD" w:rsidRDefault="007452DD" w:rsidP="007452D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г) глубокие (гигантские) отрицательные зубцы Т</w:t>
      </w:r>
    </w:p>
    <w:p w14:paraId="32924072" w14:textId="77777777" w:rsidR="007452DD" w:rsidRPr="007452DD" w:rsidRDefault="007452DD" w:rsidP="007452D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BF2B35" w14:textId="77777777" w:rsidR="007452DD" w:rsidRDefault="007452DD" w:rsidP="007452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ТРЕБОВАНИЯ К ПЕРСОНАЛУ, ЭКСПЛУАТИРУЮЩЕМУ МЕДИЦИНСКУЮ ТЕХНИКУ:</w:t>
      </w:r>
    </w:p>
    <w:p w14:paraId="53E96945" w14:textId="77777777" w:rsidR="007452DD" w:rsidRDefault="007452DD" w:rsidP="007452DD">
      <w:pPr>
        <w:spacing w:after="0"/>
        <w:ind w:firstLine="284"/>
        <w:jc w:val="both"/>
        <w:rPr>
          <w:rFonts w:ascii="Times New Roman" w:eastAsia="Calibri" w:hAnsi="Times New Roman"/>
          <w:sz w:val="28"/>
          <w:szCs w:val="28"/>
          <w:highlight w:val="cya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highlight w:val="cyan"/>
        </w:rPr>
        <w:t>К самостоятельной эксплуатации изделий медицинской техники допускается только специально обученный и аттестованный персонал не моложе 18 лет, пригодный по состоянию здоровья и квалификации к выполнению указанных работ</w:t>
      </w:r>
    </w:p>
    <w:p w14:paraId="3C784DD0" w14:textId="77777777" w:rsidR="007452DD" w:rsidRDefault="007452DD" w:rsidP="007452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самостоятельной эксплуатации изделий медицинской техники допускается только специально обученный и аттестованный персонал не моложе 21 года, пригодный по состоянию здоровья и квалификации к выполнению указанных работ</w:t>
      </w:r>
    </w:p>
    <w:p w14:paraId="6E4E04EB" w14:textId="77777777" w:rsidR="007452DD" w:rsidRDefault="007452DD" w:rsidP="007452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самостоятельной эксплуатации изделий медицинской техники допускается персонал не моложе 18 лет, пригодный по состоянию здоровья и квалификации к выполнению указанных работ</w:t>
      </w:r>
    </w:p>
    <w:p w14:paraId="421F9BD7" w14:textId="77777777" w:rsidR="007452DD" w:rsidRDefault="007452DD" w:rsidP="007452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нет правильного ответа</w:t>
      </w:r>
    </w:p>
    <w:p w14:paraId="51AA534F" w14:textId="77777777" w:rsidR="00661542" w:rsidRDefault="00661542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4ACD20" w14:textId="77777777" w:rsidR="003D53AB" w:rsidRDefault="003D53AB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AC0CC7" w14:textId="77777777" w:rsidR="003D53AB" w:rsidRDefault="003D53AB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732B6C" w14:textId="77777777" w:rsidR="003D53AB" w:rsidRDefault="003D53AB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55B51C" w14:textId="77777777" w:rsidR="003D53AB" w:rsidRDefault="003D53AB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11DC25" w14:textId="77777777" w:rsidR="003D53AB" w:rsidRDefault="003D53AB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3763A3" w14:textId="77777777" w:rsidR="003D53AB" w:rsidRDefault="003D53AB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F64924" w14:textId="77777777" w:rsidR="003D53AB" w:rsidRPr="00661542" w:rsidRDefault="003D53AB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60DD9E" w14:textId="77777777" w:rsidR="003C433B" w:rsidRDefault="003C433B" w:rsidP="00571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22D3D7" w14:textId="77777777" w:rsidR="007C34D5" w:rsidRDefault="007C34D5" w:rsidP="00571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257FA1" w14:textId="77777777" w:rsidR="007452DD" w:rsidRDefault="007452DD" w:rsidP="00571B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9DF085" w14:textId="77777777" w:rsidR="007C34D5" w:rsidRDefault="007C34D5" w:rsidP="00571B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211585" w14:textId="77777777" w:rsidR="001A15B8" w:rsidRPr="00571B60" w:rsidRDefault="009B499D" w:rsidP="00571B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1B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Учебно-методическое и информационное обеспечение учебной дисциплины</w:t>
      </w:r>
    </w:p>
    <w:p w14:paraId="00435993" w14:textId="77777777" w:rsidR="009B499D" w:rsidRDefault="005D7640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2D0101B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Аронов Д.М., Лупанов В.П. Функциональные пробы в кардиологии. М.,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МЕДпресс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2002г</w:t>
      </w:r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069C05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Барабанов С.В. Физиология сердца / С.В. Барабанов, </w:t>
      </w:r>
      <w:proofErr w:type="gram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proofErr w:type="gram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Евлахов,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А.П.Пуговкин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СПб.: «Бионт», 2001. </w:t>
      </w:r>
    </w:p>
    <w:p w14:paraId="5F9C6D97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 Г.С. Практическая Электрокардиография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Марриота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(перев. с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proofErr w:type="gram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7C34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СПБ</w:t>
      </w:r>
      <w:proofErr w:type="gramEnd"/>
      <w:r w:rsidRPr="007C34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Невский Диалект, М., изд-во БИНОМ, 2002</w:t>
      </w:r>
      <w:r w:rsidR="002342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14:paraId="0F252AC7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Гален С. Вагнер. Практическая электрокардиография Марриотта / Гален С. Вагнер. – М.: Бином, 2002. </w:t>
      </w:r>
    </w:p>
    <w:p w14:paraId="1FE6BD81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Дабровски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Дабровски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Б.,  Пиотрович Р.  Суточное мониторирование</w:t>
      </w: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34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ЭКГ. - М.: </w:t>
      </w:r>
      <w:proofErr w:type="spellStart"/>
      <w:r w:rsidRPr="007C34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Медпрактика</w:t>
      </w:r>
      <w:proofErr w:type="spellEnd"/>
      <w:r w:rsidRPr="007C34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1999.</w:t>
      </w:r>
    </w:p>
    <w:p w14:paraId="7200D3F4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Джанашия П.Х., Шевченко Н.М., Маленькое В.К. Руководство по интерпре</w:t>
      </w: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C34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тации ЭКГ. - М.: Оверлей, 2003.</w:t>
      </w:r>
    </w:p>
    <w:p w14:paraId="24D02C88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Зотов Д.Д.,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Гротова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Современные методы функциональной диагности</w:t>
      </w: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 кардиологии. Учебное пособие. - СПб, 2002.</w:t>
      </w:r>
    </w:p>
    <w:p w14:paraId="61491EAB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Кечкер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Руководство по клинической Электрокардиографии / М.И</w:t>
      </w:r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Кечкер</w:t>
      </w:r>
      <w:proofErr w:type="spellEnd"/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Инсайт, 2000. </w:t>
      </w:r>
    </w:p>
    <w:p w14:paraId="4D2A67FA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Кечкер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Электрокардиографические заключения с иллюстрациями и кратким описанием изменения ЭКГ. - М.: ООО «Оверлей», 2003.</w:t>
      </w:r>
    </w:p>
    <w:p w14:paraId="6EE3C433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кардиология. Руководство для врачей: пер. с англ.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Р.К.Шланта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Р.В.Александера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–М. 1998г.</w:t>
      </w:r>
    </w:p>
    <w:p w14:paraId="32EAC553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рекомендации. Стандарты ведения больных. - М.: Издатель</w:t>
      </w: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группа ГЭОТАР-МЕД, 2005.</w:t>
      </w:r>
    </w:p>
    <w:p w14:paraId="73A0D119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Крейцер А.Г. Руководство по эксплуатации медицинских измерительных приборов. - М.: Медицина, 1980.</w:t>
      </w:r>
    </w:p>
    <w:p w14:paraId="7B82A503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Кушаковский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Журавлева Н.Б. Атлас электрокардиограмм (аритмии и блокады сердца). - СПб.: ИКФ «Фолиант», 1999.</w:t>
      </w:r>
    </w:p>
    <w:p w14:paraId="5E016AE2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 Л.М.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Холтеровское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мониторирование. - М.: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Медпрактика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14:paraId="776E579C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 М.М.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Холтеровское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мониторирование в определении лечебной тактики при нарушениях ритма сердца (лекция). - СПб.: АОЗТ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Инкарт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</w:t>
      </w:r>
    </w:p>
    <w:p w14:paraId="5F23F102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функциональной диагностике в кардиологии. Современные методы и клиническая интерпретация.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Практическая медицина. 2012</w:t>
      </w:r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E1C4F4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Руксин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«Неотложная кардиология»- </w:t>
      </w:r>
      <w:proofErr w:type="gram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С..-</w:t>
      </w:r>
      <w:proofErr w:type="gram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П.: изд. Невский диалект-2000г.</w:t>
      </w:r>
    </w:p>
    <w:p w14:paraId="704D7557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Сыркин А.Л. Инфаркт миокарда. - М.: Мед. Информагентство, 2003.</w:t>
      </w:r>
    </w:p>
    <w:p w14:paraId="669B8D5B" w14:textId="77777777"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диагностика в кардиологии. В 2 -х томах, под ред. Л.А. Бокерия, Е.З.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Голуховой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Иваницкого. - М.: Изд-во НЦССХ им. А.Н. Бакулева РАМН, 2005.</w:t>
      </w:r>
    </w:p>
    <w:p w14:paraId="788AC016" w14:textId="77777777" w:rsidR="007C34D5" w:rsidRPr="007C34D5" w:rsidRDefault="007C34D5" w:rsidP="007C34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7F8A3" w14:textId="77777777" w:rsidR="0023421A" w:rsidRDefault="0023421A" w:rsidP="0058702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0A6DBE" w14:textId="77777777" w:rsidR="00CE3902" w:rsidRPr="00CE3902" w:rsidRDefault="00CE3902" w:rsidP="0058702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полезных сайтов</w:t>
      </w:r>
    </w:p>
    <w:p w14:paraId="0420D47D" w14:textId="77777777" w:rsidR="0008355C" w:rsidRPr="0008355C" w:rsidRDefault="00D4471D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https://www.rosminzdrav.ru</w:t>
        </w:r>
      </w:hyperlink>
      <w:r w:rsidR="0008355C">
        <w:rPr>
          <w:rFonts w:ascii="Times New Roman" w:hAnsi="Times New Roman"/>
          <w:sz w:val="28"/>
          <w:szCs w:val="28"/>
        </w:rPr>
        <w:t xml:space="preserve">  </w:t>
      </w:r>
      <w:r w:rsidR="0008355C" w:rsidRPr="0008355C">
        <w:rPr>
          <w:rFonts w:ascii="Times New Roman" w:hAnsi="Times New Roman"/>
          <w:sz w:val="28"/>
          <w:szCs w:val="28"/>
        </w:rPr>
        <w:t>Министерство здравоохранения российской федерации.</w:t>
      </w:r>
    </w:p>
    <w:p w14:paraId="7A84774E" w14:textId="77777777" w:rsidR="0008355C" w:rsidRPr="0008355C" w:rsidRDefault="00D4471D" w:rsidP="008F775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http://fgou-vunmc.ru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14:paraId="46E1D882" w14:textId="77777777" w:rsidR="0008355C" w:rsidRDefault="00D4471D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http://mon.gov.ru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</w:p>
    <w:p w14:paraId="613BBFBA" w14:textId="77777777" w:rsidR="0023421A" w:rsidRDefault="00D4471D" w:rsidP="0023421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3421A" w:rsidRPr="00707BE4">
          <w:rPr>
            <w:rStyle w:val="ac"/>
            <w:rFonts w:ascii="Times New Roman" w:hAnsi="Times New Roman"/>
            <w:sz w:val="28"/>
            <w:szCs w:val="28"/>
          </w:rPr>
          <w:t>http://www.scardio.ru/</w:t>
        </w:r>
      </w:hyperlink>
      <w:r w:rsidR="0023421A">
        <w:rPr>
          <w:rFonts w:ascii="Times New Roman" w:hAnsi="Times New Roman"/>
          <w:sz w:val="28"/>
          <w:szCs w:val="28"/>
        </w:rPr>
        <w:t xml:space="preserve">  Российское кардиологическое общество</w:t>
      </w:r>
    </w:p>
    <w:p w14:paraId="4C372DDE" w14:textId="77777777" w:rsidR="0023421A" w:rsidRDefault="00D4471D" w:rsidP="0023421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3421A" w:rsidRPr="00707BE4">
          <w:rPr>
            <w:rStyle w:val="ac"/>
            <w:rFonts w:ascii="Times New Roman" w:hAnsi="Times New Roman"/>
            <w:sz w:val="28"/>
            <w:szCs w:val="28"/>
          </w:rPr>
          <w:t>https://www.escardio.org/</w:t>
        </w:r>
      </w:hyperlink>
      <w:r w:rsidR="0023421A">
        <w:rPr>
          <w:rFonts w:ascii="Times New Roman" w:hAnsi="Times New Roman"/>
          <w:sz w:val="28"/>
          <w:szCs w:val="28"/>
        </w:rPr>
        <w:t xml:space="preserve"> Европейское общество кардиологов</w:t>
      </w:r>
    </w:p>
    <w:p w14:paraId="7BE77BAE" w14:textId="77777777" w:rsidR="0008355C" w:rsidRPr="00BF1497" w:rsidRDefault="00D4471D" w:rsidP="00BF149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8355C" w:rsidRPr="00BF1497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http://www.consultant.ru</w:t>
        </w:r>
      </w:hyperlink>
      <w:r w:rsidR="0008355C" w:rsidRPr="00BF1497">
        <w:rPr>
          <w:rFonts w:ascii="Times New Roman" w:hAnsi="Times New Roman"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14:paraId="7A80C0D6" w14:textId="77777777" w:rsidR="0008355C" w:rsidRPr="0008355C" w:rsidRDefault="00D4471D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.crc.ru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14:paraId="3872D10C" w14:textId="77777777" w:rsidR="0008355C" w:rsidRPr="0008355C" w:rsidRDefault="00D4471D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.fcgsen.ru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14:paraId="27CA8437" w14:textId="77777777" w:rsidR="0008355C" w:rsidRPr="0008355C" w:rsidRDefault="00D4471D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http://www.garant.ru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14:paraId="1F3EF711" w14:textId="77777777" w:rsidR="0008355C" w:rsidRPr="0008355C" w:rsidRDefault="00D4471D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.mednet.ru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14:paraId="4D990CC9" w14:textId="77777777" w:rsidR="009E0F21" w:rsidRDefault="0008355C" w:rsidP="008F775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http://www.minzdravsoc.ru</w:t>
        </w:r>
      </w:hyperlink>
      <w:r w:rsidRPr="0008355C">
        <w:rPr>
          <w:rFonts w:ascii="Times New Roman" w:hAnsi="Times New Roman"/>
          <w:sz w:val="28"/>
          <w:szCs w:val="28"/>
        </w:rPr>
        <w:t xml:space="preserve"> Министерство</w:t>
      </w:r>
    </w:p>
    <w:p w14:paraId="038C4B0C" w14:textId="77777777" w:rsidR="0008355C" w:rsidRPr="0008355C" w:rsidRDefault="0008355C" w:rsidP="008F775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здравоохранения и социального развития РФ.</w:t>
      </w:r>
    </w:p>
    <w:p w14:paraId="3827BE89" w14:textId="77777777" w:rsidR="0008355C" w:rsidRPr="0008355C" w:rsidRDefault="00D4471D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http://www.medicinform.net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Медицинская информационная сеть.</w:t>
      </w:r>
    </w:p>
    <w:p w14:paraId="67C569EE" w14:textId="77777777" w:rsidR="0008355C" w:rsidRPr="0008355C" w:rsidRDefault="00D4471D" w:rsidP="0023421A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hyperlink r:id="rId2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http://www.knigafund.ru-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 «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КнигаФонд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»</w:t>
      </w:r>
    </w:p>
    <w:p w14:paraId="1B7DB956" w14:textId="77777777" w:rsidR="001A15B8" w:rsidRPr="00F20BE2" w:rsidRDefault="00D4471D" w:rsidP="0023421A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hyperlink r:id="rId21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http://www.studmedlib.ru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система Консультант студента.</w:t>
      </w:r>
    </w:p>
    <w:sectPr w:rsidR="001A15B8" w:rsidRPr="00F20BE2" w:rsidSect="00D211A7">
      <w:headerReference w:type="first" r:id="rId22"/>
      <w:pgSz w:w="11906" w:h="16838"/>
      <w:pgMar w:top="88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5CB0" w14:textId="77777777" w:rsidR="00D4471D" w:rsidRDefault="00D4471D" w:rsidP="00D211A7">
      <w:pPr>
        <w:spacing w:after="0" w:line="240" w:lineRule="auto"/>
      </w:pPr>
      <w:r>
        <w:separator/>
      </w:r>
    </w:p>
  </w:endnote>
  <w:endnote w:type="continuationSeparator" w:id="0">
    <w:p w14:paraId="0CB89C36" w14:textId="77777777" w:rsidR="00D4471D" w:rsidRDefault="00D4471D" w:rsidP="00D2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HBZVM+Times New Roman,Bold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08EB9" w14:textId="77777777" w:rsidR="00D4471D" w:rsidRDefault="00D4471D" w:rsidP="00D211A7">
      <w:pPr>
        <w:spacing w:after="0" w:line="240" w:lineRule="auto"/>
      </w:pPr>
      <w:r>
        <w:separator/>
      </w:r>
    </w:p>
  </w:footnote>
  <w:footnote w:type="continuationSeparator" w:id="0">
    <w:p w14:paraId="0FBA2094" w14:textId="77777777" w:rsidR="00D4471D" w:rsidRDefault="00D4471D" w:rsidP="00D2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7C62" w14:textId="77777777" w:rsidR="00AC550A" w:rsidRDefault="00AC550A">
    <w:pPr>
      <w:pStyle w:val="a3"/>
    </w:pPr>
    <w:r>
      <w:rPr>
        <w:rFonts w:ascii="Times New Roman" w:hAnsi="Times New Roman"/>
        <w:noProof/>
        <w:lang w:eastAsia="ru-RU"/>
      </w:rPr>
      <w:drawing>
        <wp:inline distT="0" distB="0" distL="0" distR="0" wp14:anchorId="212E65CA" wp14:editId="0C03BBD8">
          <wp:extent cx="5934075" cy="1533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 w15:restartNumberingAfterBreak="0">
    <w:nsid w:val="07950DBB"/>
    <w:multiLevelType w:val="hybridMultilevel"/>
    <w:tmpl w:val="CD722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532"/>
    <w:multiLevelType w:val="hybridMultilevel"/>
    <w:tmpl w:val="B450F9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A68"/>
    <w:multiLevelType w:val="hybridMultilevel"/>
    <w:tmpl w:val="ECE225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4B45"/>
    <w:multiLevelType w:val="hybridMultilevel"/>
    <w:tmpl w:val="D0CA88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6DD0"/>
    <w:multiLevelType w:val="multilevel"/>
    <w:tmpl w:val="04DA6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eastAsiaTheme="minorHAns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b/>
        <w:i w:val="0"/>
      </w:rPr>
    </w:lvl>
  </w:abstractNum>
  <w:abstractNum w:abstractNumId="6" w15:restartNumberingAfterBreak="0">
    <w:nsid w:val="1150508B"/>
    <w:multiLevelType w:val="multilevel"/>
    <w:tmpl w:val="570A78D2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  <w:b/>
        <w:i w:val="0"/>
        <w:color w:val="auto"/>
      </w:rPr>
    </w:lvl>
  </w:abstractNum>
  <w:abstractNum w:abstractNumId="7" w15:restartNumberingAfterBreak="0">
    <w:nsid w:val="12F60CA7"/>
    <w:multiLevelType w:val="hybridMultilevel"/>
    <w:tmpl w:val="469679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2D7F"/>
    <w:multiLevelType w:val="hybridMultilevel"/>
    <w:tmpl w:val="53E2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0A69"/>
    <w:multiLevelType w:val="hybridMultilevel"/>
    <w:tmpl w:val="EE6E8E68"/>
    <w:lvl w:ilvl="0" w:tplc="AABA32A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37B3"/>
    <w:multiLevelType w:val="hybridMultilevel"/>
    <w:tmpl w:val="24F2BC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8019C"/>
    <w:multiLevelType w:val="multilevel"/>
    <w:tmpl w:val="64B8861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3" w15:restartNumberingAfterBreak="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BDF3C36"/>
    <w:multiLevelType w:val="hybridMultilevel"/>
    <w:tmpl w:val="664AC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29F9"/>
    <w:multiLevelType w:val="hybridMultilevel"/>
    <w:tmpl w:val="D05C09AA"/>
    <w:lvl w:ilvl="0" w:tplc="3C82CD20">
      <w:start w:val="1"/>
      <w:numFmt w:val="lowerLetter"/>
      <w:lvlText w:val="%1)"/>
      <w:lvlJc w:val="left"/>
      <w:pPr>
        <w:ind w:left="720" w:hanging="360"/>
      </w:pPr>
      <w:rPr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44112"/>
    <w:multiLevelType w:val="hybridMultilevel"/>
    <w:tmpl w:val="4808C9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65D3F"/>
    <w:multiLevelType w:val="hybridMultilevel"/>
    <w:tmpl w:val="077ED6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B15E0"/>
    <w:multiLevelType w:val="hybridMultilevel"/>
    <w:tmpl w:val="F098BE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86B37"/>
    <w:multiLevelType w:val="hybridMultilevel"/>
    <w:tmpl w:val="FBE40A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44667"/>
    <w:multiLevelType w:val="hybridMultilevel"/>
    <w:tmpl w:val="1E40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80FF9"/>
    <w:multiLevelType w:val="hybridMultilevel"/>
    <w:tmpl w:val="FC9EE0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4E34"/>
    <w:multiLevelType w:val="hybridMultilevel"/>
    <w:tmpl w:val="D74C40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B64A0"/>
    <w:multiLevelType w:val="hybridMultilevel"/>
    <w:tmpl w:val="3A2C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543C7"/>
    <w:multiLevelType w:val="hybridMultilevel"/>
    <w:tmpl w:val="F2B0E3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A1899"/>
    <w:multiLevelType w:val="hybridMultilevel"/>
    <w:tmpl w:val="BF3E5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53AA0"/>
    <w:multiLevelType w:val="hybridMultilevel"/>
    <w:tmpl w:val="A87C2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212B46"/>
    <w:multiLevelType w:val="hybridMultilevel"/>
    <w:tmpl w:val="921E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96748"/>
    <w:multiLevelType w:val="hybridMultilevel"/>
    <w:tmpl w:val="8B42FDA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D0458BF"/>
    <w:multiLevelType w:val="hybridMultilevel"/>
    <w:tmpl w:val="A04E62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6"/>
  </w:num>
  <w:num w:numId="7">
    <w:abstractNumId w:val="1"/>
  </w:num>
  <w:num w:numId="8">
    <w:abstractNumId w:val="14"/>
  </w:num>
  <w:num w:numId="9">
    <w:abstractNumId w:val="25"/>
  </w:num>
  <w:num w:numId="10">
    <w:abstractNumId w:val="16"/>
  </w:num>
  <w:num w:numId="11">
    <w:abstractNumId w:val="18"/>
  </w:num>
  <w:num w:numId="12">
    <w:abstractNumId w:val="2"/>
  </w:num>
  <w:num w:numId="13">
    <w:abstractNumId w:val="3"/>
  </w:num>
  <w:num w:numId="14">
    <w:abstractNumId w:val="28"/>
  </w:num>
  <w:num w:numId="15">
    <w:abstractNumId w:val="24"/>
  </w:num>
  <w:num w:numId="16">
    <w:abstractNumId w:val="22"/>
  </w:num>
  <w:num w:numId="17">
    <w:abstractNumId w:val="17"/>
  </w:num>
  <w:num w:numId="18">
    <w:abstractNumId w:val="19"/>
  </w:num>
  <w:num w:numId="19">
    <w:abstractNumId w:val="7"/>
  </w:num>
  <w:num w:numId="20">
    <w:abstractNumId w:val="29"/>
  </w:num>
  <w:num w:numId="21">
    <w:abstractNumId w:val="4"/>
  </w:num>
  <w:num w:numId="22">
    <w:abstractNumId w:val="15"/>
  </w:num>
  <w:num w:numId="23">
    <w:abstractNumId w:val="11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E29"/>
    <w:rsid w:val="0000047B"/>
    <w:rsid w:val="00023848"/>
    <w:rsid w:val="00023EA8"/>
    <w:rsid w:val="000270E5"/>
    <w:rsid w:val="0003423D"/>
    <w:rsid w:val="000405EE"/>
    <w:rsid w:val="00047700"/>
    <w:rsid w:val="00047E2B"/>
    <w:rsid w:val="0005558B"/>
    <w:rsid w:val="0008355C"/>
    <w:rsid w:val="000865B4"/>
    <w:rsid w:val="000867D9"/>
    <w:rsid w:val="00087D32"/>
    <w:rsid w:val="00092D3A"/>
    <w:rsid w:val="000A4D5B"/>
    <w:rsid w:val="000A5AE5"/>
    <w:rsid w:val="000B7CC4"/>
    <w:rsid w:val="000C5368"/>
    <w:rsid w:val="000E151F"/>
    <w:rsid w:val="000E34D2"/>
    <w:rsid w:val="000E3ACC"/>
    <w:rsid w:val="000F24F8"/>
    <w:rsid w:val="00114E96"/>
    <w:rsid w:val="00115947"/>
    <w:rsid w:val="001278CC"/>
    <w:rsid w:val="00134F77"/>
    <w:rsid w:val="00141BD6"/>
    <w:rsid w:val="001454D3"/>
    <w:rsid w:val="00166C3D"/>
    <w:rsid w:val="00177D4E"/>
    <w:rsid w:val="0018158D"/>
    <w:rsid w:val="00181C4E"/>
    <w:rsid w:val="00192AA3"/>
    <w:rsid w:val="001931A6"/>
    <w:rsid w:val="001A15B8"/>
    <w:rsid w:val="001A3AD5"/>
    <w:rsid w:val="001C2567"/>
    <w:rsid w:val="001C32A4"/>
    <w:rsid w:val="001C742D"/>
    <w:rsid w:val="001D1C3B"/>
    <w:rsid w:val="001D7695"/>
    <w:rsid w:val="001F0980"/>
    <w:rsid w:val="001F771A"/>
    <w:rsid w:val="00205417"/>
    <w:rsid w:val="002132E4"/>
    <w:rsid w:val="00213DDB"/>
    <w:rsid w:val="0023421A"/>
    <w:rsid w:val="00265B14"/>
    <w:rsid w:val="00266434"/>
    <w:rsid w:val="0027569A"/>
    <w:rsid w:val="002756BE"/>
    <w:rsid w:val="00281319"/>
    <w:rsid w:val="00283757"/>
    <w:rsid w:val="002B56AE"/>
    <w:rsid w:val="002C5FC2"/>
    <w:rsid w:val="002D0E38"/>
    <w:rsid w:val="002D5410"/>
    <w:rsid w:val="002D55D2"/>
    <w:rsid w:val="002E4BE1"/>
    <w:rsid w:val="002E6B93"/>
    <w:rsid w:val="002F5F6A"/>
    <w:rsid w:val="00300DB5"/>
    <w:rsid w:val="00303E29"/>
    <w:rsid w:val="0031378E"/>
    <w:rsid w:val="00316098"/>
    <w:rsid w:val="00322CF3"/>
    <w:rsid w:val="00324A7C"/>
    <w:rsid w:val="003303D3"/>
    <w:rsid w:val="00332AA5"/>
    <w:rsid w:val="00336DB8"/>
    <w:rsid w:val="00343375"/>
    <w:rsid w:val="00345E02"/>
    <w:rsid w:val="0035144A"/>
    <w:rsid w:val="00351A98"/>
    <w:rsid w:val="00352E04"/>
    <w:rsid w:val="00357439"/>
    <w:rsid w:val="003635A1"/>
    <w:rsid w:val="0037187F"/>
    <w:rsid w:val="00382B73"/>
    <w:rsid w:val="003B0C7A"/>
    <w:rsid w:val="003C433B"/>
    <w:rsid w:val="003D53AB"/>
    <w:rsid w:val="003F0BB2"/>
    <w:rsid w:val="003F2219"/>
    <w:rsid w:val="003F224C"/>
    <w:rsid w:val="003F3AC9"/>
    <w:rsid w:val="004268DD"/>
    <w:rsid w:val="0043235B"/>
    <w:rsid w:val="004363CA"/>
    <w:rsid w:val="004456EA"/>
    <w:rsid w:val="0045374C"/>
    <w:rsid w:val="00453816"/>
    <w:rsid w:val="00461A5B"/>
    <w:rsid w:val="0046337E"/>
    <w:rsid w:val="0047244B"/>
    <w:rsid w:val="004973E1"/>
    <w:rsid w:val="00497AF5"/>
    <w:rsid w:val="004A035B"/>
    <w:rsid w:val="004C5D77"/>
    <w:rsid w:val="004C629E"/>
    <w:rsid w:val="004D59DA"/>
    <w:rsid w:val="004D5A2A"/>
    <w:rsid w:val="004E5ECB"/>
    <w:rsid w:val="004F6F40"/>
    <w:rsid w:val="00515B6D"/>
    <w:rsid w:val="00524298"/>
    <w:rsid w:val="00540E5E"/>
    <w:rsid w:val="005703A3"/>
    <w:rsid w:val="00571B60"/>
    <w:rsid w:val="00574D94"/>
    <w:rsid w:val="00577F16"/>
    <w:rsid w:val="00581648"/>
    <w:rsid w:val="00583511"/>
    <w:rsid w:val="0058702C"/>
    <w:rsid w:val="0059099A"/>
    <w:rsid w:val="005950A8"/>
    <w:rsid w:val="005B75A2"/>
    <w:rsid w:val="005C5E3D"/>
    <w:rsid w:val="005C66E3"/>
    <w:rsid w:val="005D20E4"/>
    <w:rsid w:val="005D7640"/>
    <w:rsid w:val="005E6A20"/>
    <w:rsid w:val="005F079F"/>
    <w:rsid w:val="005F415C"/>
    <w:rsid w:val="006153CD"/>
    <w:rsid w:val="00626517"/>
    <w:rsid w:val="0063353E"/>
    <w:rsid w:val="00647BCF"/>
    <w:rsid w:val="0065157C"/>
    <w:rsid w:val="00651911"/>
    <w:rsid w:val="00661542"/>
    <w:rsid w:val="00667C9E"/>
    <w:rsid w:val="0068345A"/>
    <w:rsid w:val="006B0ADC"/>
    <w:rsid w:val="006B3876"/>
    <w:rsid w:val="006D2A41"/>
    <w:rsid w:val="006D76A6"/>
    <w:rsid w:val="006F247F"/>
    <w:rsid w:val="006F5A9C"/>
    <w:rsid w:val="00700776"/>
    <w:rsid w:val="007030A0"/>
    <w:rsid w:val="0071051C"/>
    <w:rsid w:val="007141B9"/>
    <w:rsid w:val="00722892"/>
    <w:rsid w:val="00725870"/>
    <w:rsid w:val="00726A99"/>
    <w:rsid w:val="007270F6"/>
    <w:rsid w:val="0073284D"/>
    <w:rsid w:val="00732D1B"/>
    <w:rsid w:val="00737585"/>
    <w:rsid w:val="0074136F"/>
    <w:rsid w:val="00743CAD"/>
    <w:rsid w:val="007452DD"/>
    <w:rsid w:val="00747A5D"/>
    <w:rsid w:val="00752B36"/>
    <w:rsid w:val="00764B80"/>
    <w:rsid w:val="007732BA"/>
    <w:rsid w:val="0077482A"/>
    <w:rsid w:val="007768C8"/>
    <w:rsid w:val="00783C14"/>
    <w:rsid w:val="0078485D"/>
    <w:rsid w:val="00790D17"/>
    <w:rsid w:val="0079176F"/>
    <w:rsid w:val="00797771"/>
    <w:rsid w:val="007A2DAF"/>
    <w:rsid w:val="007A3ECC"/>
    <w:rsid w:val="007B41E1"/>
    <w:rsid w:val="007C34D5"/>
    <w:rsid w:val="007D3042"/>
    <w:rsid w:val="007F602A"/>
    <w:rsid w:val="0082141C"/>
    <w:rsid w:val="008347EB"/>
    <w:rsid w:val="008443B4"/>
    <w:rsid w:val="00851C7E"/>
    <w:rsid w:val="00860532"/>
    <w:rsid w:val="00860E57"/>
    <w:rsid w:val="00863A14"/>
    <w:rsid w:val="008762A3"/>
    <w:rsid w:val="008846D0"/>
    <w:rsid w:val="008A2E38"/>
    <w:rsid w:val="008B134F"/>
    <w:rsid w:val="008C29D3"/>
    <w:rsid w:val="008D3ACF"/>
    <w:rsid w:val="008F7756"/>
    <w:rsid w:val="00900C11"/>
    <w:rsid w:val="009013F0"/>
    <w:rsid w:val="00902B02"/>
    <w:rsid w:val="009400C6"/>
    <w:rsid w:val="00965FE8"/>
    <w:rsid w:val="00971526"/>
    <w:rsid w:val="00991288"/>
    <w:rsid w:val="009A47C6"/>
    <w:rsid w:val="009B499D"/>
    <w:rsid w:val="009C5344"/>
    <w:rsid w:val="009C5FC0"/>
    <w:rsid w:val="009D1D60"/>
    <w:rsid w:val="009E0F21"/>
    <w:rsid w:val="009E1C61"/>
    <w:rsid w:val="00A1276E"/>
    <w:rsid w:val="00A1335D"/>
    <w:rsid w:val="00A21584"/>
    <w:rsid w:val="00A34679"/>
    <w:rsid w:val="00A47BD2"/>
    <w:rsid w:val="00A55DFF"/>
    <w:rsid w:val="00A61517"/>
    <w:rsid w:val="00A72264"/>
    <w:rsid w:val="00A75367"/>
    <w:rsid w:val="00A75E5E"/>
    <w:rsid w:val="00A81751"/>
    <w:rsid w:val="00A832F2"/>
    <w:rsid w:val="00A979FA"/>
    <w:rsid w:val="00AB4990"/>
    <w:rsid w:val="00AC550A"/>
    <w:rsid w:val="00AF3208"/>
    <w:rsid w:val="00AF6A13"/>
    <w:rsid w:val="00B04E90"/>
    <w:rsid w:val="00B5197C"/>
    <w:rsid w:val="00B54AAB"/>
    <w:rsid w:val="00B617D8"/>
    <w:rsid w:val="00B61B50"/>
    <w:rsid w:val="00B67D7E"/>
    <w:rsid w:val="00B82830"/>
    <w:rsid w:val="00B95330"/>
    <w:rsid w:val="00BB426E"/>
    <w:rsid w:val="00BD7429"/>
    <w:rsid w:val="00BE11F6"/>
    <w:rsid w:val="00BE535B"/>
    <w:rsid w:val="00BF1497"/>
    <w:rsid w:val="00BF48AE"/>
    <w:rsid w:val="00BF5953"/>
    <w:rsid w:val="00C13431"/>
    <w:rsid w:val="00C224B6"/>
    <w:rsid w:val="00C32E2D"/>
    <w:rsid w:val="00C378C0"/>
    <w:rsid w:val="00C41BDF"/>
    <w:rsid w:val="00C62A04"/>
    <w:rsid w:val="00C64664"/>
    <w:rsid w:val="00C72939"/>
    <w:rsid w:val="00C9412E"/>
    <w:rsid w:val="00C95636"/>
    <w:rsid w:val="00CA44EF"/>
    <w:rsid w:val="00CA785D"/>
    <w:rsid w:val="00CB0FF4"/>
    <w:rsid w:val="00CB3041"/>
    <w:rsid w:val="00CC356E"/>
    <w:rsid w:val="00CC41FB"/>
    <w:rsid w:val="00CE3902"/>
    <w:rsid w:val="00CE7815"/>
    <w:rsid w:val="00CF5267"/>
    <w:rsid w:val="00D02A80"/>
    <w:rsid w:val="00D0454D"/>
    <w:rsid w:val="00D10E9E"/>
    <w:rsid w:val="00D211A7"/>
    <w:rsid w:val="00D25883"/>
    <w:rsid w:val="00D32685"/>
    <w:rsid w:val="00D40095"/>
    <w:rsid w:val="00D4471D"/>
    <w:rsid w:val="00D61696"/>
    <w:rsid w:val="00D716A1"/>
    <w:rsid w:val="00D7254E"/>
    <w:rsid w:val="00D81F5A"/>
    <w:rsid w:val="00D911B2"/>
    <w:rsid w:val="00D95739"/>
    <w:rsid w:val="00D96B01"/>
    <w:rsid w:val="00DC77CD"/>
    <w:rsid w:val="00DD2D91"/>
    <w:rsid w:val="00DD2FE5"/>
    <w:rsid w:val="00DE10C6"/>
    <w:rsid w:val="00DE18FD"/>
    <w:rsid w:val="00DE648C"/>
    <w:rsid w:val="00DF492E"/>
    <w:rsid w:val="00E0160E"/>
    <w:rsid w:val="00E02DB6"/>
    <w:rsid w:val="00E07B82"/>
    <w:rsid w:val="00E11AE8"/>
    <w:rsid w:val="00E17254"/>
    <w:rsid w:val="00E22F9B"/>
    <w:rsid w:val="00E3144E"/>
    <w:rsid w:val="00E322DF"/>
    <w:rsid w:val="00E65F99"/>
    <w:rsid w:val="00E77DAA"/>
    <w:rsid w:val="00EA4117"/>
    <w:rsid w:val="00EA43F4"/>
    <w:rsid w:val="00EB65BE"/>
    <w:rsid w:val="00EE0C22"/>
    <w:rsid w:val="00EE2D8B"/>
    <w:rsid w:val="00EF4051"/>
    <w:rsid w:val="00F0127E"/>
    <w:rsid w:val="00F03029"/>
    <w:rsid w:val="00F065A7"/>
    <w:rsid w:val="00F20BE2"/>
    <w:rsid w:val="00F20EB3"/>
    <w:rsid w:val="00F25BDC"/>
    <w:rsid w:val="00F470CF"/>
    <w:rsid w:val="00F56190"/>
    <w:rsid w:val="00F733B2"/>
    <w:rsid w:val="00F96D91"/>
    <w:rsid w:val="00FA2A99"/>
    <w:rsid w:val="00FB3599"/>
    <w:rsid w:val="00FD15A2"/>
    <w:rsid w:val="00FD275D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9C5E"/>
  <w15:docId w15:val="{2149BE01-FCE5-472C-8260-5659B6E7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1A7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1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5">
    <w:name w:val="Emphasis"/>
    <w:basedOn w:val="a0"/>
    <w:qFormat/>
    <w:rsid w:val="00BB426E"/>
    <w:rPr>
      <w:i/>
      <w:iCs/>
    </w:rPr>
  </w:style>
  <w:style w:type="character" w:customStyle="1" w:styleId="FontStyle130">
    <w:name w:val="Font Style130"/>
    <w:basedOn w:val="a0"/>
    <w:uiPriority w:val="99"/>
    <w:rsid w:val="00B5197C"/>
    <w:rPr>
      <w:rFonts w:ascii="Constantia" w:hAnsi="Constantia" w:cs="Constant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minzdravsoc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" TargetMode="External"/><Relationship Id="rId7" Type="http://schemas.openxmlformats.org/officeDocument/2006/relationships/hyperlink" Target="http://docs.cntd.ru/document/436733768" TargetMode="External"/><Relationship Id="rId12" Type="http://schemas.openxmlformats.org/officeDocument/2006/relationships/hyperlink" Target="https://www.escardio.org/" TargetMode="External"/><Relationship Id="rId17" Type="http://schemas.openxmlformats.org/officeDocument/2006/relationships/hyperlink" Target="http://www.med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knigafund.ru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ardio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cgse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n.gov.ru" TargetMode="External"/><Relationship Id="rId19" Type="http://schemas.openxmlformats.org/officeDocument/2006/relationships/hyperlink" Target="http://www.medicinfor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u-vunmc.ru" TargetMode="External"/><Relationship Id="rId14" Type="http://schemas.openxmlformats.org/officeDocument/2006/relationships/hyperlink" Target="http://www.crc.r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13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ma-prisyacheva</dc:creator>
  <cp:lastModifiedBy>ася осинкина</cp:lastModifiedBy>
  <cp:revision>35</cp:revision>
  <cp:lastPrinted>2018-09-18T10:59:00Z</cp:lastPrinted>
  <dcterms:created xsi:type="dcterms:W3CDTF">2018-09-17T11:52:00Z</dcterms:created>
  <dcterms:modified xsi:type="dcterms:W3CDTF">2020-04-26T19:55:00Z</dcterms:modified>
</cp:coreProperties>
</file>